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31A1" w14:textId="685F4122" w:rsidR="000D0DE3" w:rsidRDefault="000D0DE3" w:rsidP="00864AEB">
      <w:pPr>
        <w:spacing w:after="0"/>
      </w:pPr>
      <w:r>
        <w:rPr>
          <w:rFonts w:ascii="Calibri" w:hAnsi="Calibri" w:cs="Calibri"/>
          <w:noProof/>
          <w:color w:val="000000"/>
          <w:bdr w:val="none" w:sz="0" w:space="0" w:color="auto" w:frame="1"/>
        </w:rPr>
        <w:drawing>
          <wp:inline distT="0" distB="0" distL="0" distR="0" wp14:anchorId="29529663" wp14:editId="6060100E">
            <wp:extent cx="540067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076325"/>
                    </a:xfrm>
                    <a:prstGeom prst="rect">
                      <a:avLst/>
                    </a:prstGeom>
                    <a:noFill/>
                    <a:ln>
                      <a:noFill/>
                    </a:ln>
                  </pic:spPr>
                </pic:pic>
              </a:graphicData>
            </a:graphic>
          </wp:inline>
        </w:drawing>
      </w:r>
    </w:p>
    <w:p w14:paraId="7C86D13A" w14:textId="77777777" w:rsidR="000D0DE3" w:rsidRDefault="000D0DE3" w:rsidP="00864AEB">
      <w:pPr>
        <w:spacing w:after="0"/>
      </w:pPr>
    </w:p>
    <w:p w14:paraId="16F2513D" w14:textId="77777777" w:rsidR="003F0577" w:rsidRDefault="003F0577" w:rsidP="00864AEB">
      <w:pPr>
        <w:spacing w:after="0"/>
        <w:rPr>
          <w:b/>
          <w:bCs/>
          <w:highlight w:val="yellow"/>
        </w:rPr>
      </w:pPr>
    </w:p>
    <w:p w14:paraId="160E3ABD" w14:textId="51DC0996" w:rsidR="00FC057A" w:rsidRPr="00C43D55" w:rsidRDefault="00FC057A" w:rsidP="00864AEB">
      <w:pPr>
        <w:spacing w:after="0"/>
        <w:rPr>
          <w:b/>
          <w:bCs/>
        </w:rPr>
      </w:pPr>
      <w:r w:rsidRPr="00C43D55">
        <w:rPr>
          <w:b/>
          <w:bCs/>
        </w:rPr>
        <w:t>AOAC Standard Operating Procedure for Walking</w:t>
      </w:r>
    </w:p>
    <w:p w14:paraId="07AC7F56" w14:textId="19C4F270" w:rsidR="00864AEB" w:rsidRDefault="00864AEB" w:rsidP="00864AEB">
      <w:pPr>
        <w:spacing w:after="0"/>
      </w:pPr>
    </w:p>
    <w:p w14:paraId="6CC612C3" w14:textId="77777777" w:rsidR="00704A47" w:rsidRPr="00C43D55" w:rsidRDefault="00704A47" w:rsidP="00704A47">
      <w:pPr>
        <w:spacing w:after="0"/>
        <w:rPr>
          <w:b/>
          <w:bCs/>
        </w:rPr>
      </w:pPr>
      <w:r w:rsidRPr="00C43D55">
        <w:rPr>
          <w:b/>
          <w:bCs/>
        </w:rPr>
        <w:t>Contents</w:t>
      </w:r>
    </w:p>
    <w:p w14:paraId="05CAC5D2" w14:textId="77777777" w:rsidR="00704A47" w:rsidRDefault="00704A47" w:rsidP="00704A47">
      <w:pPr>
        <w:spacing w:after="0"/>
      </w:pPr>
    </w:p>
    <w:p w14:paraId="40691D77" w14:textId="6D08D52E" w:rsidR="00704A47" w:rsidRDefault="00704A47" w:rsidP="00704A47">
      <w:pPr>
        <w:spacing w:after="0"/>
      </w:pPr>
      <w:r>
        <w:t>1</w:t>
      </w:r>
      <w:r>
        <w:tab/>
        <w:t>Introduction</w:t>
      </w:r>
      <w:r w:rsidR="00F37E9F">
        <w:tab/>
      </w:r>
      <w:r w:rsidR="00F37E9F">
        <w:tab/>
      </w:r>
      <w:r w:rsidR="00F37E9F">
        <w:tab/>
      </w:r>
      <w:r w:rsidR="00F37E9F">
        <w:tab/>
      </w:r>
      <w:r w:rsidR="00F37E9F">
        <w:tab/>
      </w:r>
      <w:r w:rsidR="00F37E9F">
        <w:tab/>
      </w:r>
      <w:r w:rsidR="00F37E9F">
        <w:tab/>
      </w:r>
      <w:r>
        <w:tab/>
        <w:t>1</w:t>
      </w:r>
    </w:p>
    <w:p w14:paraId="53761855" w14:textId="5FD26E6E" w:rsidR="00704A47" w:rsidRDefault="00BC4918" w:rsidP="00704A47">
      <w:pPr>
        <w:spacing w:after="0"/>
      </w:pPr>
      <w:r>
        <w:t>2</w:t>
      </w:r>
      <w:r w:rsidR="00704A47">
        <w:tab/>
        <w:t>Participant Statement</w:t>
      </w:r>
      <w:r w:rsidR="00704A47">
        <w:tab/>
      </w:r>
      <w:r w:rsidR="00F37E9F">
        <w:tab/>
      </w:r>
      <w:r w:rsidR="00F37E9F">
        <w:tab/>
      </w:r>
      <w:r w:rsidR="00F37E9F">
        <w:tab/>
      </w:r>
      <w:r w:rsidR="00F37E9F">
        <w:tab/>
      </w:r>
      <w:r w:rsidR="00F37E9F">
        <w:tab/>
      </w:r>
      <w:r w:rsidR="00F37E9F">
        <w:tab/>
      </w:r>
      <w:r w:rsidR="00D35AD8">
        <w:t>1</w:t>
      </w:r>
    </w:p>
    <w:p w14:paraId="749045B9" w14:textId="7A77F6C7" w:rsidR="00704A47" w:rsidRDefault="00BA1F87" w:rsidP="00704A47">
      <w:pPr>
        <w:spacing w:after="0"/>
      </w:pPr>
      <w:r>
        <w:t>3</w:t>
      </w:r>
      <w:r w:rsidR="00704A47">
        <w:tab/>
        <w:t>Event Planning</w:t>
      </w:r>
      <w:r w:rsidR="00704A47">
        <w:tab/>
      </w:r>
      <w:r w:rsidR="00F37E9F">
        <w:tab/>
      </w:r>
      <w:r w:rsidR="00F37E9F">
        <w:tab/>
      </w:r>
      <w:r w:rsidR="00F37E9F">
        <w:tab/>
      </w:r>
      <w:r w:rsidR="00F37E9F">
        <w:tab/>
      </w:r>
      <w:r w:rsidR="00F37E9F">
        <w:tab/>
      </w:r>
      <w:r w:rsidR="00F37E9F">
        <w:tab/>
      </w:r>
      <w:r w:rsidR="00F37E9F">
        <w:tab/>
      </w:r>
      <w:r w:rsidR="00D35AD8">
        <w:t>1</w:t>
      </w:r>
    </w:p>
    <w:p w14:paraId="5DCFCA09" w14:textId="16215B7A" w:rsidR="00704A47" w:rsidRDefault="00D35AD8" w:rsidP="00704A47">
      <w:pPr>
        <w:spacing w:after="0"/>
      </w:pPr>
      <w:r>
        <w:t>4</w:t>
      </w:r>
      <w:r w:rsidR="00704A47">
        <w:tab/>
        <w:t>Experience Levels</w:t>
      </w:r>
      <w:r w:rsidR="00704A47">
        <w:tab/>
      </w:r>
      <w:r w:rsidR="00F37E9F">
        <w:tab/>
      </w:r>
      <w:r w:rsidR="00F37E9F">
        <w:tab/>
      </w:r>
      <w:r w:rsidR="00F37E9F">
        <w:tab/>
      </w:r>
      <w:r w:rsidR="00F37E9F">
        <w:tab/>
      </w:r>
      <w:r w:rsidR="00F37E9F">
        <w:tab/>
      </w:r>
      <w:r w:rsidR="00F37E9F">
        <w:tab/>
      </w:r>
      <w:r w:rsidR="00704A47">
        <w:t>2</w:t>
      </w:r>
    </w:p>
    <w:p w14:paraId="0786909E" w14:textId="2792D2FD" w:rsidR="00704A47" w:rsidRDefault="00D35AD8" w:rsidP="00704A47">
      <w:pPr>
        <w:spacing w:after="0"/>
      </w:pPr>
      <w:r>
        <w:t>5</w:t>
      </w:r>
      <w:r w:rsidR="00704A47">
        <w:tab/>
        <w:t>Individual Events Requirement</w:t>
      </w:r>
      <w:r w:rsidR="00F37E9F">
        <w:tab/>
      </w:r>
      <w:r w:rsidR="00F37E9F">
        <w:tab/>
      </w:r>
      <w:r w:rsidR="00F37E9F">
        <w:tab/>
      </w:r>
      <w:r w:rsidR="00F37E9F">
        <w:tab/>
      </w:r>
      <w:r w:rsidR="00F37E9F">
        <w:tab/>
      </w:r>
      <w:r w:rsidR="00704A47">
        <w:tab/>
      </w:r>
      <w:r w:rsidR="0081549F">
        <w:t>2</w:t>
      </w:r>
    </w:p>
    <w:p w14:paraId="5066AC9A" w14:textId="6664FDD7" w:rsidR="00704A47" w:rsidRDefault="005C5373" w:rsidP="00704A47">
      <w:pPr>
        <w:spacing w:after="0"/>
      </w:pPr>
      <w:r>
        <w:t>6</w:t>
      </w:r>
      <w:r w:rsidR="00704A47">
        <w:tab/>
        <w:t>Responsibilities of Approved Activity Leader</w:t>
      </w:r>
      <w:r w:rsidR="00D956CE">
        <w:t>s</w:t>
      </w:r>
      <w:r w:rsidR="00704A47">
        <w:tab/>
      </w:r>
      <w:r w:rsidR="00F37E9F">
        <w:tab/>
      </w:r>
      <w:r w:rsidR="00F37E9F">
        <w:tab/>
      </w:r>
      <w:r w:rsidR="00F37E9F">
        <w:tab/>
      </w:r>
      <w:r w:rsidR="0081549F">
        <w:t>2</w:t>
      </w:r>
    </w:p>
    <w:p w14:paraId="0DF87A6C" w14:textId="08590125" w:rsidR="00704A47" w:rsidRDefault="005C5373" w:rsidP="00704A47">
      <w:pPr>
        <w:spacing w:after="0"/>
      </w:pPr>
      <w:r>
        <w:t>7</w:t>
      </w:r>
      <w:r w:rsidR="00704A47">
        <w:tab/>
        <w:t>Responsibilities of all Event Participants</w:t>
      </w:r>
      <w:r w:rsidR="00704A47">
        <w:tab/>
      </w:r>
      <w:r w:rsidR="00CF24F8">
        <w:tab/>
      </w:r>
      <w:r w:rsidR="00CF24F8">
        <w:tab/>
      </w:r>
      <w:r w:rsidR="00CF24F8">
        <w:tab/>
      </w:r>
      <w:r w:rsidR="00CF24F8">
        <w:tab/>
      </w:r>
      <w:r w:rsidR="0081549F">
        <w:t>2</w:t>
      </w:r>
    </w:p>
    <w:p w14:paraId="107D38FC" w14:textId="2B9D15C6" w:rsidR="00704A47" w:rsidRDefault="005C5373" w:rsidP="00704A47">
      <w:pPr>
        <w:spacing w:after="0"/>
      </w:pPr>
      <w:r>
        <w:t>8</w:t>
      </w:r>
      <w:r w:rsidR="00704A47">
        <w:tab/>
        <w:t>Selection of Approved Activity Leaders</w:t>
      </w:r>
      <w:r w:rsidR="00704A47">
        <w:tab/>
      </w:r>
      <w:r w:rsidR="00CF24F8">
        <w:tab/>
      </w:r>
      <w:r w:rsidR="00CF24F8">
        <w:tab/>
      </w:r>
      <w:r w:rsidR="00CF24F8">
        <w:tab/>
      </w:r>
      <w:r w:rsidR="00CF24F8">
        <w:tab/>
      </w:r>
      <w:r w:rsidR="0081549F">
        <w:t>2</w:t>
      </w:r>
    </w:p>
    <w:p w14:paraId="2EFFD46B" w14:textId="6FC0FD93" w:rsidR="00704A47" w:rsidRDefault="006175E7" w:rsidP="00704A47">
      <w:pPr>
        <w:spacing w:after="0"/>
      </w:pPr>
      <w:r>
        <w:t>9</w:t>
      </w:r>
      <w:r w:rsidR="00704A47">
        <w:tab/>
        <w:t>Risk Assessments</w:t>
      </w:r>
      <w:r w:rsidR="00704A47">
        <w:tab/>
      </w:r>
      <w:r w:rsidR="00CF24F8">
        <w:tab/>
      </w:r>
      <w:r w:rsidR="00CF24F8">
        <w:tab/>
      </w:r>
      <w:r w:rsidR="00CF24F8">
        <w:tab/>
      </w:r>
      <w:r w:rsidR="00CF24F8">
        <w:tab/>
      </w:r>
      <w:r w:rsidR="00CF24F8">
        <w:tab/>
      </w:r>
      <w:r w:rsidR="00CF24F8">
        <w:tab/>
      </w:r>
      <w:r w:rsidR="0081549F">
        <w:t>3</w:t>
      </w:r>
    </w:p>
    <w:p w14:paraId="2784E18B" w14:textId="218B71DB" w:rsidR="00704A47" w:rsidRDefault="00704A47" w:rsidP="00704A47">
      <w:pPr>
        <w:spacing w:after="0"/>
      </w:pPr>
      <w:r>
        <w:t>1</w:t>
      </w:r>
      <w:r w:rsidR="006175E7">
        <w:t>0</w:t>
      </w:r>
      <w:r>
        <w:tab/>
        <w:t>Dogs on Walks</w:t>
      </w:r>
      <w:r>
        <w:tab/>
      </w:r>
      <w:r w:rsidR="00CF24F8">
        <w:tab/>
      </w:r>
      <w:r w:rsidR="00CF24F8">
        <w:tab/>
      </w:r>
      <w:r w:rsidR="00CF24F8">
        <w:tab/>
      </w:r>
      <w:r w:rsidR="00CF24F8">
        <w:tab/>
      </w:r>
      <w:r w:rsidR="00CF24F8">
        <w:tab/>
      </w:r>
      <w:r w:rsidR="00CF24F8">
        <w:tab/>
      </w:r>
      <w:r w:rsidR="00CF24F8">
        <w:tab/>
      </w:r>
      <w:r w:rsidR="0081549F">
        <w:t>3</w:t>
      </w:r>
    </w:p>
    <w:p w14:paraId="42AA1D94" w14:textId="02D34307" w:rsidR="00BC4918" w:rsidRDefault="006175E7" w:rsidP="00704A47">
      <w:pPr>
        <w:spacing w:after="0"/>
      </w:pPr>
      <w:r>
        <w:t>11</w:t>
      </w:r>
      <w:r w:rsidR="00834BF8">
        <w:tab/>
        <w:t>Definitions</w:t>
      </w:r>
      <w:r>
        <w:tab/>
      </w:r>
      <w:r>
        <w:tab/>
      </w:r>
      <w:r>
        <w:tab/>
      </w:r>
      <w:r>
        <w:tab/>
      </w:r>
      <w:r>
        <w:tab/>
      </w:r>
      <w:r>
        <w:tab/>
      </w:r>
      <w:r>
        <w:tab/>
      </w:r>
      <w:r>
        <w:tab/>
        <w:t>3</w:t>
      </w:r>
    </w:p>
    <w:p w14:paraId="2FCD4EB7" w14:textId="2C8F8374" w:rsidR="00704A47" w:rsidRDefault="00704A47" w:rsidP="00704A47">
      <w:pPr>
        <w:spacing w:after="0"/>
      </w:pPr>
      <w:r>
        <w:tab/>
        <w:t>Walking Grades Table</w:t>
      </w:r>
      <w:r>
        <w:tab/>
      </w:r>
      <w:r w:rsidR="00CF24F8">
        <w:tab/>
      </w:r>
      <w:r w:rsidR="00CF24F8">
        <w:tab/>
      </w:r>
      <w:r w:rsidR="00CF24F8">
        <w:tab/>
      </w:r>
      <w:r w:rsidR="00CF24F8">
        <w:tab/>
      </w:r>
      <w:r w:rsidR="00CF24F8">
        <w:tab/>
      </w:r>
      <w:r w:rsidR="00CF24F8">
        <w:tab/>
      </w:r>
      <w:r w:rsidR="00BF4580">
        <w:t>4</w:t>
      </w:r>
    </w:p>
    <w:p w14:paraId="72518550" w14:textId="7F554BC8" w:rsidR="00704A47" w:rsidRDefault="00704A47" w:rsidP="00704A47">
      <w:pPr>
        <w:spacing w:after="0"/>
      </w:pPr>
      <w:r>
        <w:tab/>
        <w:t>AOAC Walk Leader Application / Remit Increase Form</w:t>
      </w:r>
      <w:r>
        <w:tab/>
      </w:r>
      <w:r w:rsidR="00CF24F8">
        <w:tab/>
      </w:r>
      <w:r w:rsidR="00CF24F8">
        <w:tab/>
      </w:r>
      <w:r w:rsidR="001664D6">
        <w:t>5</w:t>
      </w:r>
    </w:p>
    <w:p w14:paraId="550DD6E6" w14:textId="4318D76C" w:rsidR="00704A47" w:rsidRDefault="00704A47" w:rsidP="00704A47">
      <w:pPr>
        <w:spacing w:after="0"/>
      </w:pPr>
      <w:r>
        <w:tab/>
        <w:t>Walking Route Card</w:t>
      </w:r>
      <w:r>
        <w:tab/>
      </w:r>
      <w:r w:rsidR="00CF24F8">
        <w:tab/>
      </w:r>
      <w:r w:rsidR="00CF24F8">
        <w:tab/>
      </w:r>
      <w:r w:rsidR="00CF24F8">
        <w:tab/>
      </w:r>
      <w:r w:rsidR="00CF24F8">
        <w:tab/>
      </w:r>
      <w:r w:rsidR="00CF24F8">
        <w:tab/>
      </w:r>
      <w:r w:rsidR="00CF24F8">
        <w:tab/>
      </w:r>
      <w:r w:rsidR="001664D6">
        <w:t>7</w:t>
      </w:r>
    </w:p>
    <w:p w14:paraId="297E0F41" w14:textId="31E4C4C6" w:rsidR="00704A47" w:rsidRDefault="00704A47" w:rsidP="00B73B0E">
      <w:pPr>
        <w:spacing w:after="0"/>
      </w:pPr>
    </w:p>
    <w:p w14:paraId="62D34DF6" w14:textId="5F62D42C" w:rsidR="004403AC" w:rsidRDefault="004403AC" w:rsidP="00864AEB">
      <w:pPr>
        <w:spacing w:after="0"/>
      </w:pPr>
    </w:p>
    <w:p w14:paraId="6D7274D9" w14:textId="5AF99301" w:rsidR="004403AC" w:rsidRDefault="004403AC" w:rsidP="00864AEB">
      <w:pPr>
        <w:spacing w:after="0"/>
      </w:pPr>
    </w:p>
    <w:p w14:paraId="3389760A" w14:textId="77777777" w:rsidR="004403AC" w:rsidRDefault="004403AC" w:rsidP="00864AEB">
      <w:pPr>
        <w:spacing w:after="0"/>
      </w:pPr>
    </w:p>
    <w:p w14:paraId="3AF01404" w14:textId="77777777" w:rsidR="00FC057A" w:rsidRPr="00C43D55" w:rsidRDefault="00FC057A" w:rsidP="00864AEB">
      <w:pPr>
        <w:spacing w:after="0"/>
        <w:rPr>
          <w:b/>
          <w:bCs/>
        </w:rPr>
      </w:pPr>
      <w:r w:rsidRPr="00C43D55">
        <w:rPr>
          <w:b/>
          <w:bCs/>
        </w:rPr>
        <w:t>1. Introduction</w:t>
      </w:r>
    </w:p>
    <w:p w14:paraId="6470660C" w14:textId="21594F54" w:rsidR="00E110D4" w:rsidRDefault="00FC057A" w:rsidP="002E1B7A">
      <w:pPr>
        <w:spacing w:after="0"/>
      </w:pPr>
      <w:r>
        <w:t>This Standard Operating Procedure (SOP) sets out the procedure for walking</w:t>
      </w:r>
      <w:r w:rsidR="00CB455B">
        <w:t xml:space="preserve"> </w:t>
      </w:r>
      <w:r>
        <w:t>events within the Avon Outdoor Activities Club (AOAC). Th</w:t>
      </w:r>
      <w:r w:rsidR="00C652C6">
        <w:t>e</w:t>
      </w:r>
      <w:r>
        <w:t xml:space="preserve"> document identifies the</w:t>
      </w:r>
      <w:r w:rsidR="003A26F4">
        <w:t xml:space="preserve"> </w:t>
      </w:r>
      <w:r>
        <w:t>responsibilities of Activity Leaders and participants to ensure that walking events are safe</w:t>
      </w:r>
      <w:r w:rsidR="003A26F4">
        <w:t xml:space="preserve"> </w:t>
      </w:r>
      <w:r>
        <w:t>and enjoyable for all.</w:t>
      </w:r>
    </w:p>
    <w:p w14:paraId="78A2DB5E" w14:textId="4A78B3C0" w:rsidR="00FC057A" w:rsidRDefault="00FC057A" w:rsidP="00864AEB">
      <w:pPr>
        <w:spacing w:after="0"/>
      </w:pPr>
      <w:r>
        <w:t xml:space="preserve">This SOP applies to walking events listed on the Club Calendar </w:t>
      </w:r>
      <w:r w:rsidRPr="000575D0">
        <w:t>or Forum</w:t>
      </w:r>
      <w:r w:rsidR="00095131">
        <w:t>,</w:t>
      </w:r>
      <w:r>
        <w:t xml:space="preserve"> </w:t>
      </w:r>
      <w:r w:rsidR="005159A3">
        <w:t>all</w:t>
      </w:r>
      <w:r w:rsidR="009A11F7">
        <w:t xml:space="preserve"> </w:t>
      </w:r>
      <w:r>
        <w:t xml:space="preserve">of which must be led by an approved Activity Leader. </w:t>
      </w:r>
      <w:r w:rsidR="00766FB8">
        <w:t>T</w:t>
      </w:r>
      <w:r w:rsidR="00255E1D">
        <w:t xml:space="preserve">he SOP does not </w:t>
      </w:r>
      <w:r w:rsidR="00CF4BC3">
        <w:t xml:space="preserve">apply to walking activities unless they are listed </w:t>
      </w:r>
      <w:r w:rsidR="00466E99">
        <w:t>on the club calendar</w:t>
      </w:r>
      <w:r w:rsidR="00C54249">
        <w:t xml:space="preserve"> </w:t>
      </w:r>
      <w:r w:rsidR="00237798" w:rsidRPr="000575D0">
        <w:t>or Forum</w:t>
      </w:r>
      <w:r w:rsidR="00466E99">
        <w:t xml:space="preserve">. </w:t>
      </w:r>
      <w:r w:rsidR="0053526D">
        <w:t>P</w:t>
      </w:r>
      <w:r w:rsidR="00F62A20">
        <w:t>rivate events are not covered by AOAC policy or insurance.</w:t>
      </w:r>
    </w:p>
    <w:p w14:paraId="3E59F7E0" w14:textId="77777777" w:rsidR="00864AEB" w:rsidRDefault="00864AEB" w:rsidP="00864AEB">
      <w:pPr>
        <w:spacing w:after="0"/>
      </w:pPr>
    </w:p>
    <w:p w14:paraId="1AC6AB46" w14:textId="77777777" w:rsidR="00FC057A" w:rsidRPr="00C43D55" w:rsidRDefault="00FC057A" w:rsidP="00864AEB">
      <w:pPr>
        <w:spacing w:after="0"/>
        <w:rPr>
          <w:b/>
          <w:bCs/>
        </w:rPr>
      </w:pPr>
      <w:r w:rsidRPr="00C43D55">
        <w:rPr>
          <w:b/>
          <w:bCs/>
        </w:rPr>
        <w:t>2. Participation Statement</w:t>
      </w:r>
    </w:p>
    <w:p w14:paraId="6F845A28" w14:textId="60BF6B85" w:rsidR="00FC057A" w:rsidRDefault="00A45B17" w:rsidP="009512C3">
      <w:pPr>
        <w:spacing w:after="0"/>
      </w:pPr>
      <w:r>
        <w:t>W</w:t>
      </w:r>
      <w:r w:rsidR="00FC057A">
        <w:t>alking is an activity with a risk of personal injury or death.</w:t>
      </w:r>
      <w:r w:rsidR="003E49BD">
        <w:t xml:space="preserve">  </w:t>
      </w:r>
      <w:r w:rsidR="00FC057A">
        <w:t>Participants in th</w:t>
      </w:r>
      <w:r w:rsidR="000073AA">
        <w:t>is</w:t>
      </w:r>
      <w:r w:rsidR="00FC057A">
        <w:t xml:space="preserve"> activit</w:t>
      </w:r>
      <w:r w:rsidR="000073AA">
        <w:t>y</w:t>
      </w:r>
      <w:r w:rsidR="00FC057A">
        <w:t xml:space="preserve"> should be aware of and accept these risks and be responsible</w:t>
      </w:r>
      <w:r w:rsidR="003E49BD">
        <w:t xml:space="preserve"> </w:t>
      </w:r>
      <w:r w:rsidR="00FC057A">
        <w:t>for their own actions, equipment and involvement.</w:t>
      </w:r>
    </w:p>
    <w:p w14:paraId="2EECAFC7" w14:textId="77777777" w:rsidR="009512C3" w:rsidRDefault="009512C3" w:rsidP="009512C3">
      <w:pPr>
        <w:spacing w:after="0"/>
      </w:pPr>
    </w:p>
    <w:p w14:paraId="438399BB" w14:textId="77777777" w:rsidR="00FC057A" w:rsidRPr="00C43D55" w:rsidRDefault="00FC057A" w:rsidP="00864AEB">
      <w:pPr>
        <w:spacing w:after="0"/>
        <w:rPr>
          <w:b/>
          <w:bCs/>
        </w:rPr>
      </w:pPr>
      <w:r w:rsidRPr="00C43D55">
        <w:rPr>
          <w:b/>
          <w:bCs/>
        </w:rPr>
        <w:t>3. Event Planning</w:t>
      </w:r>
    </w:p>
    <w:p w14:paraId="7EEFF6B9" w14:textId="22641CB0" w:rsidR="00FC057A" w:rsidRDefault="00FC057A" w:rsidP="00461C67">
      <w:pPr>
        <w:spacing w:after="0"/>
      </w:pPr>
      <w:r>
        <w:t xml:space="preserve">At least every </w:t>
      </w:r>
      <w:r w:rsidR="00D4072D">
        <w:t>twelve</w:t>
      </w:r>
      <w:r>
        <w:t xml:space="preserve"> months the Walking Coordinator will convene a meeting to establish </w:t>
      </w:r>
      <w:r w:rsidR="001F0E68">
        <w:t xml:space="preserve">the framework for a </w:t>
      </w:r>
      <w:r w:rsidR="00E31A3B">
        <w:t>c</w:t>
      </w:r>
      <w:r>
        <w:t xml:space="preserve">alendar of walking activities. </w:t>
      </w:r>
      <w:r w:rsidR="001D6D4D">
        <w:t>T</w:t>
      </w:r>
      <w:r>
        <w:t>he meeting will also</w:t>
      </w:r>
      <w:r w:rsidR="00DB0891">
        <w:t xml:space="preserve"> </w:t>
      </w:r>
      <w:r>
        <w:t>determine</w:t>
      </w:r>
      <w:r w:rsidR="001D6D4D">
        <w:t>, so far as possible,</w:t>
      </w:r>
      <w:r>
        <w:t xml:space="preserve"> the Event Organisers and Activity Leaders responsible for each</w:t>
      </w:r>
      <w:r w:rsidR="00DB0891">
        <w:t xml:space="preserve"> </w:t>
      </w:r>
      <w:r>
        <w:t>event.</w:t>
      </w:r>
      <w:r w:rsidR="004F5A3E">
        <w:t xml:space="preserve"> </w:t>
      </w:r>
      <w:r w:rsidR="00892A87">
        <w:t>The</w:t>
      </w:r>
      <w:r>
        <w:t xml:space="preserve"> events will </w:t>
      </w:r>
      <w:r w:rsidR="005A7F00">
        <w:t xml:space="preserve">be suitable for </w:t>
      </w:r>
      <w:r w:rsidR="005A7F00">
        <w:lastRenderedPageBreak/>
        <w:t xml:space="preserve">participants </w:t>
      </w:r>
      <w:r w:rsidR="00CF7CE1">
        <w:t xml:space="preserve">with a range of different experience levels </w:t>
      </w:r>
      <w:r w:rsidR="000638E9">
        <w:t xml:space="preserve">and will be </w:t>
      </w:r>
      <w:r>
        <w:t>listed on the Club Calendar by the</w:t>
      </w:r>
      <w:r w:rsidR="00D260A4">
        <w:t xml:space="preserve"> </w:t>
      </w:r>
      <w:r>
        <w:t>Event Organiser.</w:t>
      </w:r>
    </w:p>
    <w:p w14:paraId="5EDF9642" w14:textId="77777777" w:rsidR="00461C67" w:rsidRDefault="00461C67" w:rsidP="00461C67">
      <w:pPr>
        <w:spacing w:after="0"/>
      </w:pPr>
    </w:p>
    <w:p w14:paraId="56D90A85" w14:textId="3719A50A" w:rsidR="00FC057A" w:rsidRPr="00C43D55" w:rsidRDefault="00FC057A" w:rsidP="00461C67">
      <w:pPr>
        <w:spacing w:after="0"/>
        <w:rPr>
          <w:b/>
          <w:bCs/>
        </w:rPr>
      </w:pPr>
      <w:r w:rsidRPr="00C43D55">
        <w:rPr>
          <w:b/>
          <w:bCs/>
        </w:rPr>
        <w:t xml:space="preserve">4. </w:t>
      </w:r>
      <w:r w:rsidR="00546856" w:rsidRPr="00C43D55">
        <w:rPr>
          <w:b/>
          <w:bCs/>
        </w:rPr>
        <w:t>Experience Levels</w:t>
      </w:r>
    </w:p>
    <w:p w14:paraId="06AD9B44" w14:textId="0AEBBF64" w:rsidR="007E6003" w:rsidRDefault="006332A7" w:rsidP="0079053C">
      <w:pPr>
        <w:spacing w:after="0"/>
      </w:pPr>
      <w:r>
        <w:t xml:space="preserve">Experience Level is the level at which participants can confidently and safely </w:t>
      </w:r>
      <w:r w:rsidR="00F30D32">
        <w:t xml:space="preserve">undertake </w:t>
      </w:r>
      <w:r w:rsidR="00A83713">
        <w:t>walks identified in the walking grades table</w:t>
      </w:r>
      <w:r w:rsidR="003360C6">
        <w:t xml:space="preserve"> at Annex A.</w:t>
      </w:r>
      <w:r>
        <w:t xml:space="preserve"> The levels are self-selected by the </w:t>
      </w:r>
      <w:r w:rsidR="003A0A07">
        <w:t xml:space="preserve">participant </w:t>
      </w:r>
      <w:r>
        <w:t xml:space="preserve">and it is strongly recommended that caution is exercised in doing so. As </w:t>
      </w:r>
      <w:r w:rsidR="00784798">
        <w:t>club members</w:t>
      </w:r>
      <w:r>
        <w:t xml:space="preserve"> progress, they may choose a higher </w:t>
      </w:r>
      <w:r w:rsidR="0097545B">
        <w:t>l</w:t>
      </w:r>
      <w:r>
        <w:t xml:space="preserve">evel; however, it is recommended that they seek the opinion of </w:t>
      </w:r>
      <w:r w:rsidR="00F07627">
        <w:t>an</w:t>
      </w:r>
      <w:r>
        <w:t xml:space="preserve"> Activity Leader before doing so.</w:t>
      </w:r>
      <w:r w:rsidR="00F85BB2">
        <w:t xml:space="preserve"> </w:t>
      </w:r>
    </w:p>
    <w:p w14:paraId="25D1A0AD" w14:textId="30CEC022" w:rsidR="00FC057A" w:rsidRDefault="00FC057A" w:rsidP="0079053C">
      <w:pPr>
        <w:spacing w:after="0"/>
      </w:pPr>
      <w:r>
        <w:t>Participants must be confident that they are suitably fit, equipped and skilled to safely</w:t>
      </w:r>
      <w:r w:rsidR="0079053C">
        <w:t xml:space="preserve"> </w:t>
      </w:r>
      <w:r>
        <w:t xml:space="preserve">perform for the duration of the walk in the intended environment and </w:t>
      </w:r>
      <w:r w:rsidR="004771A8">
        <w:t>po</w:t>
      </w:r>
      <w:r w:rsidR="00FF1F93">
        <w:t>tential</w:t>
      </w:r>
      <w:r>
        <w:t xml:space="preserve"> weather</w:t>
      </w:r>
      <w:r w:rsidR="0079053C">
        <w:t xml:space="preserve"> </w:t>
      </w:r>
      <w:r>
        <w:t>conditions.</w:t>
      </w:r>
    </w:p>
    <w:p w14:paraId="5FCC5941" w14:textId="77777777" w:rsidR="008E3F42" w:rsidRDefault="008E3F42" w:rsidP="0079053C">
      <w:pPr>
        <w:spacing w:after="0"/>
      </w:pPr>
    </w:p>
    <w:p w14:paraId="760DC9D6" w14:textId="77777777" w:rsidR="00FC057A" w:rsidRPr="00C43D55" w:rsidRDefault="00FC057A" w:rsidP="00C67970">
      <w:pPr>
        <w:spacing w:after="0"/>
        <w:rPr>
          <w:b/>
          <w:bCs/>
        </w:rPr>
      </w:pPr>
      <w:r w:rsidRPr="00C43D55">
        <w:rPr>
          <w:b/>
          <w:bCs/>
        </w:rPr>
        <w:t>5. Individual Event Requirements</w:t>
      </w:r>
    </w:p>
    <w:p w14:paraId="7AC5773D" w14:textId="24C1AFC3" w:rsidR="00FC057A" w:rsidRDefault="00FC057A" w:rsidP="00FC70B4">
      <w:pPr>
        <w:spacing w:after="0"/>
      </w:pPr>
      <w:r>
        <w:t>Each AOAC walking event must be led by a</w:t>
      </w:r>
      <w:r w:rsidR="00495AB8">
        <w:t>n approved</w:t>
      </w:r>
      <w:r>
        <w:t xml:space="preserve"> Activity Leader</w:t>
      </w:r>
      <w:r w:rsidR="00322951">
        <w:t xml:space="preserve"> with appropriate experience for </w:t>
      </w:r>
      <w:r w:rsidR="00C156D7">
        <w:t>the planned walk.</w:t>
      </w:r>
      <w:r w:rsidR="00B77C44">
        <w:t xml:space="preserve">  </w:t>
      </w:r>
      <w:r>
        <w:t xml:space="preserve">The Activity Leader will run the event </w:t>
      </w:r>
      <w:r w:rsidR="00A316AD">
        <w:t>in line with</w:t>
      </w:r>
      <w:r>
        <w:t xml:space="preserve"> their responsibilities set out in Section 6</w:t>
      </w:r>
      <w:r w:rsidR="002274E4">
        <w:t xml:space="preserve"> and </w:t>
      </w:r>
      <w:r w:rsidR="003D5D02">
        <w:t>p</w:t>
      </w:r>
      <w:r>
        <w:t>articipants will participate in events in accordance with their responsibilities set out in Section 7.</w:t>
      </w:r>
    </w:p>
    <w:p w14:paraId="54DABB63" w14:textId="77777777" w:rsidR="002D4E6E" w:rsidRDefault="002D4E6E" w:rsidP="00FC70B4">
      <w:pPr>
        <w:spacing w:after="0"/>
      </w:pPr>
    </w:p>
    <w:p w14:paraId="1A8A8C08" w14:textId="2BC800D6" w:rsidR="00B00316" w:rsidRPr="00C43D55" w:rsidRDefault="00FC057A" w:rsidP="00B00316">
      <w:pPr>
        <w:spacing w:after="0"/>
        <w:rPr>
          <w:b/>
          <w:bCs/>
        </w:rPr>
      </w:pPr>
      <w:r w:rsidRPr="00C43D55">
        <w:rPr>
          <w:b/>
          <w:bCs/>
        </w:rPr>
        <w:t xml:space="preserve">6. Responsibilities of </w:t>
      </w:r>
      <w:r w:rsidR="00000740">
        <w:rPr>
          <w:b/>
          <w:bCs/>
        </w:rPr>
        <w:t xml:space="preserve">Approved </w:t>
      </w:r>
      <w:r w:rsidRPr="00C43D55">
        <w:rPr>
          <w:b/>
          <w:bCs/>
        </w:rPr>
        <w:t>Activity Leader</w:t>
      </w:r>
      <w:r w:rsidR="009F1001">
        <w:rPr>
          <w:b/>
          <w:bCs/>
        </w:rPr>
        <w:t>s</w:t>
      </w:r>
    </w:p>
    <w:p w14:paraId="454E910C" w14:textId="1D27CA59" w:rsidR="00FC057A" w:rsidRDefault="006E4BFD" w:rsidP="00B00316">
      <w:pPr>
        <w:spacing w:after="0"/>
      </w:pPr>
      <w:r>
        <w:t>The Activity Leader must</w:t>
      </w:r>
      <w:r w:rsidR="001154E4">
        <w:t>:</w:t>
      </w:r>
    </w:p>
    <w:p w14:paraId="5BE5EF45" w14:textId="43330A52" w:rsidR="00C33C6A" w:rsidRDefault="00FC057A" w:rsidP="00D758B8">
      <w:pPr>
        <w:pStyle w:val="ListParagraph"/>
        <w:numPr>
          <w:ilvl w:val="0"/>
          <w:numId w:val="1"/>
        </w:numPr>
        <w:spacing w:after="0"/>
      </w:pPr>
      <w:r>
        <w:t>Be familiar with the p</w:t>
      </w:r>
      <w:r w:rsidR="00EE1040">
        <w:t>ublished AOAC g</w:t>
      </w:r>
      <w:r>
        <w:t xml:space="preserve">eneric </w:t>
      </w:r>
      <w:r w:rsidR="001D6C0B">
        <w:t xml:space="preserve">walking </w:t>
      </w:r>
      <w:r w:rsidR="00F5486C">
        <w:t>r</w:t>
      </w:r>
      <w:r>
        <w:t xml:space="preserve">isk </w:t>
      </w:r>
      <w:r w:rsidR="00F5486C">
        <w:t>a</w:t>
      </w:r>
      <w:r>
        <w:t>ssessment</w:t>
      </w:r>
      <w:r w:rsidR="00DB1652">
        <w:t>s</w:t>
      </w:r>
    </w:p>
    <w:p w14:paraId="2989B715" w14:textId="320F62C6" w:rsidR="00B94879" w:rsidRDefault="00C33C6A" w:rsidP="00D758B8">
      <w:pPr>
        <w:pStyle w:val="ListParagraph"/>
        <w:numPr>
          <w:ilvl w:val="0"/>
          <w:numId w:val="1"/>
        </w:numPr>
        <w:spacing w:after="0"/>
      </w:pPr>
      <w:r>
        <w:t>C</w:t>
      </w:r>
      <w:r w:rsidR="00FC057A">
        <w:t>arry out risk assessmen</w:t>
      </w:r>
      <w:r w:rsidR="00A7462F">
        <w:t>t</w:t>
      </w:r>
      <w:r w:rsidR="00095894">
        <w:t xml:space="preserve"> both before and during the activity, </w:t>
      </w:r>
      <w:r w:rsidR="00A7462F">
        <w:t>mitigat</w:t>
      </w:r>
      <w:r w:rsidR="00095894">
        <w:t>ing</w:t>
      </w:r>
      <w:r w:rsidR="00A7462F">
        <w:t xml:space="preserve"> risk as necessary</w:t>
      </w:r>
    </w:p>
    <w:p w14:paraId="35F2E6C5" w14:textId="39335B61" w:rsidR="00FC057A" w:rsidRDefault="008B4720" w:rsidP="00D758B8">
      <w:pPr>
        <w:pStyle w:val="ListParagraph"/>
        <w:numPr>
          <w:ilvl w:val="0"/>
          <w:numId w:val="1"/>
        </w:numPr>
        <w:spacing w:after="0"/>
      </w:pPr>
      <w:r>
        <w:t>Undertake a pre-activity brief</w:t>
      </w:r>
      <w:r w:rsidR="004724A4">
        <w:t xml:space="preserve"> </w:t>
      </w:r>
    </w:p>
    <w:p w14:paraId="428BEB02" w14:textId="7A2245D4" w:rsidR="00FC057A" w:rsidRDefault="00E50277" w:rsidP="00D758B8">
      <w:pPr>
        <w:pStyle w:val="ListParagraph"/>
        <w:numPr>
          <w:ilvl w:val="0"/>
          <w:numId w:val="1"/>
        </w:numPr>
        <w:spacing w:after="0"/>
      </w:pPr>
      <w:r>
        <w:t>I</w:t>
      </w:r>
      <w:r w:rsidR="00050821" w:rsidRPr="00E50277">
        <w:t>nform the</w:t>
      </w:r>
      <w:r w:rsidR="00E3759E">
        <w:t xml:space="preserve"> </w:t>
      </w:r>
      <w:r w:rsidR="00B51B73">
        <w:t>W</w:t>
      </w:r>
      <w:r>
        <w:t>al</w:t>
      </w:r>
      <w:r w:rsidR="00050821" w:rsidRPr="00E50277">
        <w:t>k</w:t>
      </w:r>
      <w:r w:rsidR="00B51B73">
        <w:t>ing</w:t>
      </w:r>
      <w:r w:rsidR="00050821" w:rsidRPr="00E50277">
        <w:t xml:space="preserve"> </w:t>
      </w:r>
      <w:r w:rsidR="00684959">
        <w:t>C</w:t>
      </w:r>
      <w:r w:rsidR="00050821" w:rsidRPr="00E50277">
        <w:t xml:space="preserve">oordinator </w:t>
      </w:r>
      <w:r w:rsidR="009A69E9" w:rsidRPr="00E50277">
        <w:t>of any accident</w:t>
      </w:r>
      <w:r w:rsidR="008035E8">
        <w:t>,</w:t>
      </w:r>
      <w:r w:rsidR="009A69E9" w:rsidRPr="00E50277">
        <w:t xml:space="preserve"> injury </w:t>
      </w:r>
      <w:r w:rsidR="003E0075">
        <w:t xml:space="preserve">or </w:t>
      </w:r>
      <w:r w:rsidR="00684959">
        <w:t>‘</w:t>
      </w:r>
      <w:r w:rsidR="003E0075">
        <w:t xml:space="preserve">near </w:t>
      </w:r>
      <w:proofErr w:type="spellStart"/>
      <w:r w:rsidR="003E0075">
        <w:t>miss</w:t>
      </w:r>
      <w:r w:rsidR="00684959">
        <w:t>’</w:t>
      </w:r>
      <w:proofErr w:type="spellEnd"/>
      <w:r w:rsidR="003E0075">
        <w:t xml:space="preserve"> </w:t>
      </w:r>
      <w:r w:rsidR="009A69E9" w:rsidRPr="00E50277">
        <w:t xml:space="preserve">as soon as possible and </w:t>
      </w:r>
      <w:r w:rsidR="003760BF">
        <w:t xml:space="preserve">report </w:t>
      </w:r>
      <w:r w:rsidR="005F136A">
        <w:t xml:space="preserve">details of the incident </w:t>
      </w:r>
      <w:r w:rsidR="009073D5">
        <w:t>using the form</w:t>
      </w:r>
      <w:r w:rsidR="00361F16">
        <w:t xml:space="preserve"> on the website</w:t>
      </w:r>
    </w:p>
    <w:p w14:paraId="7326C147" w14:textId="0ABE89FD" w:rsidR="00FC057A" w:rsidRDefault="0096408D" w:rsidP="008035E8">
      <w:pPr>
        <w:pStyle w:val="ListParagraph"/>
        <w:numPr>
          <w:ilvl w:val="0"/>
          <w:numId w:val="1"/>
        </w:numPr>
        <w:spacing w:after="0"/>
      </w:pPr>
      <w:r>
        <w:t>C</w:t>
      </w:r>
      <w:r w:rsidR="00FC057A">
        <w:t xml:space="preserve">heck that participants </w:t>
      </w:r>
      <w:r w:rsidR="009150F2">
        <w:t>are</w:t>
      </w:r>
      <w:r w:rsidR="00FC057A">
        <w:t xml:space="preserve"> suitabl</w:t>
      </w:r>
      <w:r w:rsidR="009150F2">
        <w:t>y eq</w:t>
      </w:r>
      <w:r w:rsidR="006A3BD6">
        <w:t>uipped</w:t>
      </w:r>
      <w:r w:rsidR="00FC057A">
        <w:t xml:space="preserve"> for the environment and </w:t>
      </w:r>
      <w:r w:rsidR="00CB600A">
        <w:t>potential</w:t>
      </w:r>
      <w:r w:rsidR="00D92461">
        <w:t xml:space="preserve"> </w:t>
      </w:r>
      <w:r w:rsidR="00FC057A">
        <w:t>conditions</w:t>
      </w:r>
      <w:r w:rsidR="001A27AA">
        <w:t>.</w:t>
      </w:r>
    </w:p>
    <w:p w14:paraId="3181FB74" w14:textId="77777777" w:rsidR="001A27AA" w:rsidRDefault="001A27AA" w:rsidP="008035E8">
      <w:pPr>
        <w:spacing w:after="0"/>
      </w:pPr>
    </w:p>
    <w:p w14:paraId="30D1B276" w14:textId="77777777" w:rsidR="00FC057A" w:rsidRPr="002D307A" w:rsidRDefault="00FC057A" w:rsidP="008035E8">
      <w:pPr>
        <w:spacing w:after="0"/>
        <w:rPr>
          <w:b/>
          <w:bCs/>
        </w:rPr>
      </w:pPr>
      <w:r w:rsidRPr="002D307A">
        <w:rPr>
          <w:b/>
          <w:bCs/>
        </w:rPr>
        <w:t>7. Responsibilities of all Event Participants</w:t>
      </w:r>
    </w:p>
    <w:p w14:paraId="77B82178" w14:textId="1D166213" w:rsidR="00FC057A" w:rsidRDefault="00FC057A" w:rsidP="008035E8">
      <w:pPr>
        <w:spacing w:after="0"/>
      </w:pPr>
      <w:r>
        <w:t>Event participant</w:t>
      </w:r>
      <w:r w:rsidR="009F1001">
        <w:t>s</w:t>
      </w:r>
      <w:r>
        <w:t xml:space="preserve"> must ensure that </w:t>
      </w:r>
      <w:r w:rsidR="002D4B69">
        <w:t>they</w:t>
      </w:r>
      <w:r>
        <w:t>:</w:t>
      </w:r>
    </w:p>
    <w:p w14:paraId="0FA66048" w14:textId="3C4F83F5" w:rsidR="001D0613" w:rsidRDefault="00FC057A" w:rsidP="007242C1">
      <w:pPr>
        <w:pStyle w:val="ListParagraph"/>
        <w:numPr>
          <w:ilvl w:val="0"/>
          <w:numId w:val="2"/>
        </w:numPr>
        <w:spacing w:after="0"/>
      </w:pPr>
      <w:r>
        <w:t xml:space="preserve">Self-select into an appropriate </w:t>
      </w:r>
      <w:r w:rsidR="007242C1">
        <w:t>experience level</w:t>
      </w:r>
      <w:r>
        <w:t xml:space="preserve"> and err on the side of caution if</w:t>
      </w:r>
      <w:r w:rsidR="0079053C">
        <w:t xml:space="preserve"> </w:t>
      </w:r>
      <w:r>
        <w:t>unsure</w:t>
      </w:r>
    </w:p>
    <w:p w14:paraId="137CC56D" w14:textId="342FECAD" w:rsidR="00A16593" w:rsidRDefault="00597559" w:rsidP="007242C1">
      <w:pPr>
        <w:pStyle w:val="ListParagraph"/>
        <w:numPr>
          <w:ilvl w:val="0"/>
          <w:numId w:val="2"/>
        </w:numPr>
        <w:spacing w:after="0"/>
      </w:pPr>
      <w:r>
        <w:t>Contact the Activity Leader prior to</w:t>
      </w:r>
      <w:r w:rsidR="005C7713">
        <w:t xml:space="preserve"> the event to confirm that there is space on the event</w:t>
      </w:r>
    </w:p>
    <w:p w14:paraId="42C08699" w14:textId="2D978B3B" w:rsidR="00DA5F3F" w:rsidRDefault="00F06C6B" w:rsidP="007242C1">
      <w:pPr>
        <w:pStyle w:val="ListParagraph"/>
        <w:numPr>
          <w:ilvl w:val="0"/>
          <w:numId w:val="2"/>
        </w:numPr>
        <w:spacing w:after="0"/>
      </w:pPr>
      <w:r>
        <w:t>Advise the Activity Leader of any relevant medical conditions</w:t>
      </w:r>
    </w:p>
    <w:p w14:paraId="71BDAC4E" w14:textId="728E9263" w:rsidR="00FC057A" w:rsidRDefault="00DF3432" w:rsidP="008035E8">
      <w:pPr>
        <w:pStyle w:val="ListParagraph"/>
        <w:numPr>
          <w:ilvl w:val="0"/>
          <w:numId w:val="2"/>
        </w:numPr>
        <w:spacing w:after="0"/>
      </w:pPr>
      <w:r>
        <w:t>Are</w:t>
      </w:r>
      <w:r w:rsidR="00FC057A">
        <w:t xml:space="preserve"> appropriate</w:t>
      </w:r>
      <w:r w:rsidR="00F76453">
        <w:t>ly</w:t>
      </w:r>
      <w:r w:rsidR="00FC057A">
        <w:t xml:space="preserve"> equip</w:t>
      </w:r>
      <w:r w:rsidR="00C538A9">
        <w:t>p</w:t>
      </w:r>
      <w:r w:rsidR="00F76453">
        <w:t>ed</w:t>
      </w:r>
      <w:r w:rsidR="00FC057A">
        <w:t xml:space="preserve"> as per </w:t>
      </w:r>
      <w:r w:rsidR="007E716D">
        <w:t xml:space="preserve">the </w:t>
      </w:r>
      <w:r w:rsidR="00FC057A">
        <w:t xml:space="preserve">AOAC </w:t>
      </w:r>
      <w:hyperlink r:id="rId9" w:history="1">
        <w:r w:rsidR="00FC057A" w:rsidRPr="00C61C44">
          <w:rPr>
            <w:rStyle w:val="Hyperlink"/>
          </w:rPr>
          <w:t>walking equipment list</w:t>
        </w:r>
      </w:hyperlink>
      <w:r w:rsidR="00FC057A">
        <w:t xml:space="preserve"> in</w:t>
      </w:r>
      <w:r w:rsidR="001D0613">
        <w:t xml:space="preserve"> </w:t>
      </w:r>
      <w:r w:rsidR="00FC057A">
        <w:t>relation to the grade of walk and</w:t>
      </w:r>
      <w:r w:rsidR="00546097">
        <w:t xml:space="preserve"> </w:t>
      </w:r>
      <w:r w:rsidR="00FC057A">
        <w:t>conditions</w:t>
      </w:r>
      <w:r w:rsidR="00710921">
        <w:t xml:space="preserve"> th</w:t>
      </w:r>
      <w:r w:rsidR="00546097">
        <w:t>a</w:t>
      </w:r>
      <w:r w:rsidR="00710921">
        <w:t>t may be</w:t>
      </w:r>
      <w:r w:rsidR="00FC057A">
        <w:t xml:space="preserve"> encountered</w:t>
      </w:r>
    </w:p>
    <w:p w14:paraId="474C9A04" w14:textId="2BE82393" w:rsidR="00FC057A" w:rsidRDefault="00FC057A" w:rsidP="008035E8">
      <w:pPr>
        <w:pStyle w:val="ListParagraph"/>
        <w:numPr>
          <w:ilvl w:val="0"/>
          <w:numId w:val="2"/>
        </w:numPr>
        <w:spacing w:after="0"/>
      </w:pPr>
      <w:r>
        <w:t>Follow the instructions of the Activity Leader</w:t>
      </w:r>
    </w:p>
    <w:p w14:paraId="60BD5B53" w14:textId="03A99BD8" w:rsidR="00FC057A" w:rsidRDefault="00FC057A" w:rsidP="00800C9D">
      <w:pPr>
        <w:pStyle w:val="ListParagraph"/>
        <w:numPr>
          <w:ilvl w:val="0"/>
          <w:numId w:val="2"/>
        </w:numPr>
        <w:spacing w:after="0"/>
      </w:pPr>
      <w:r>
        <w:t xml:space="preserve">Act in a way which does not negatively affect the enjoyment of other </w:t>
      </w:r>
      <w:r w:rsidR="00FA728E">
        <w:t>walkers.</w:t>
      </w:r>
    </w:p>
    <w:p w14:paraId="55515C53" w14:textId="77777777" w:rsidR="005C7C30" w:rsidRDefault="005C7C30" w:rsidP="005C7C30">
      <w:pPr>
        <w:spacing w:after="0"/>
      </w:pPr>
    </w:p>
    <w:p w14:paraId="5DB1704D" w14:textId="2BA0113D" w:rsidR="00FC057A" w:rsidRPr="002D307A" w:rsidRDefault="00FC057A" w:rsidP="005C7C30">
      <w:pPr>
        <w:spacing w:after="0"/>
        <w:rPr>
          <w:b/>
          <w:bCs/>
        </w:rPr>
      </w:pPr>
      <w:r w:rsidRPr="002D307A">
        <w:rPr>
          <w:b/>
          <w:bCs/>
        </w:rPr>
        <w:t xml:space="preserve">8. Selection of </w:t>
      </w:r>
      <w:r w:rsidR="00BB23A6">
        <w:rPr>
          <w:b/>
          <w:bCs/>
        </w:rPr>
        <w:t xml:space="preserve">Approved </w:t>
      </w:r>
      <w:r w:rsidRPr="002D307A">
        <w:rPr>
          <w:b/>
          <w:bCs/>
        </w:rPr>
        <w:t>Activity Leaders</w:t>
      </w:r>
    </w:p>
    <w:p w14:paraId="24D9A9ED" w14:textId="0963743B" w:rsidR="00746DBC" w:rsidRDefault="00511737" w:rsidP="005C7C30">
      <w:pPr>
        <w:spacing w:after="0"/>
      </w:pPr>
      <w:r>
        <w:t xml:space="preserve">AOAC has a list of approved </w:t>
      </w:r>
      <w:r w:rsidR="00F04991">
        <w:t xml:space="preserve">leaders for insurance purposes. </w:t>
      </w:r>
      <w:r w:rsidR="00FC057A">
        <w:t>The ability to lead walks depends on a number of factors</w:t>
      </w:r>
      <w:r w:rsidR="00D40639">
        <w:t xml:space="preserve"> including the </w:t>
      </w:r>
      <w:r w:rsidR="00FC057A">
        <w:t xml:space="preserve">personal skills and qualities of the leader, </w:t>
      </w:r>
      <w:r w:rsidR="00D40639">
        <w:t xml:space="preserve">the </w:t>
      </w:r>
      <w:r w:rsidR="00FC057A">
        <w:t>group</w:t>
      </w:r>
      <w:r w:rsidR="009524CB">
        <w:t xml:space="preserve"> size and ability</w:t>
      </w:r>
      <w:r w:rsidR="00FC057A">
        <w:t>, the location,</w:t>
      </w:r>
      <w:r w:rsidR="00DB7A91">
        <w:t xml:space="preserve"> </w:t>
      </w:r>
      <w:r w:rsidR="00FC057A">
        <w:t>environment and conditions encountered.</w:t>
      </w:r>
      <w:r w:rsidR="005B20AB" w:rsidRPr="005B20AB">
        <w:t xml:space="preserve"> </w:t>
      </w:r>
      <w:r w:rsidR="005B20AB" w:rsidRPr="009D71B7">
        <w:t>It is good practice to lead walks that are easier in nature than those you would feel comfortable undertaking yourself</w:t>
      </w:r>
      <w:r w:rsidR="002D39B1">
        <w:t>,</w:t>
      </w:r>
      <w:r w:rsidR="005B20AB" w:rsidRPr="009D71B7">
        <w:t xml:space="preserve"> as a group member or with peers.</w:t>
      </w:r>
    </w:p>
    <w:p w14:paraId="05238C45" w14:textId="60DCFF10" w:rsidR="009D71B7" w:rsidRPr="009D71B7" w:rsidRDefault="002374E1" w:rsidP="009D71B7">
      <w:pPr>
        <w:spacing w:after="0"/>
      </w:pPr>
      <w:r>
        <w:t xml:space="preserve">A </w:t>
      </w:r>
      <w:r w:rsidRPr="009A0535">
        <w:t>Walk Leader Application</w:t>
      </w:r>
      <w:r>
        <w:t xml:space="preserve"> </w:t>
      </w:r>
      <w:r w:rsidR="0032567F">
        <w:t xml:space="preserve">/ Remit Increase </w:t>
      </w:r>
      <w:r w:rsidR="00C044E8">
        <w:t xml:space="preserve">Form </w:t>
      </w:r>
      <w:r w:rsidR="0032567F">
        <w:t xml:space="preserve">can be found at </w:t>
      </w:r>
      <w:r>
        <w:t xml:space="preserve">Annex B </w:t>
      </w:r>
      <w:r w:rsidR="0032567F">
        <w:t xml:space="preserve">and </w:t>
      </w:r>
      <w:r w:rsidR="00A92693">
        <w:t>p</w:t>
      </w:r>
      <w:r w:rsidR="00BD5D24">
        <w:t xml:space="preserve">rospective walk leaders </w:t>
      </w:r>
      <w:r w:rsidR="00800092">
        <w:t xml:space="preserve">or those who wish to have their remit increased are </w:t>
      </w:r>
      <w:r w:rsidR="00993D7D">
        <w:t>invited</w:t>
      </w:r>
      <w:r w:rsidR="00BD5D24">
        <w:t xml:space="preserve"> to contact the Walking Coordinator </w:t>
      </w:r>
      <w:r w:rsidR="0097575E" w:rsidRPr="009D71B7">
        <w:t xml:space="preserve">at </w:t>
      </w:r>
      <w:bookmarkStart w:id="0" w:name="_Hlk69834308"/>
      <w:r w:rsidR="0097575E" w:rsidRPr="009D71B7">
        <w:fldChar w:fldCharType="begin"/>
      </w:r>
      <w:r w:rsidR="0097575E" w:rsidRPr="009D71B7">
        <w:instrText xml:space="preserve"> HYPERLINK "mailto:walk@aoac.co.uk" </w:instrText>
      </w:r>
      <w:r w:rsidR="0097575E" w:rsidRPr="009D71B7">
        <w:fldChar w:fldCharType="separate"/>
      </w:r>
      <w:r w:rsidR="0097575E" w:rsidRPr="009D71B7">
        <w:rPr>
          <w:rStyle w:val="Hyperlink"/>
        </w:rPr>
        <w:t>walk@aoac.co.uk</w:t>
      </w:r>
      <w:r w:rsidR="0097575E" w:rsidRPr="009D71B7">
        <w:fldChar w:fldCharType="end"/>
      </w:r>
      <w:bookmarkEnd w:id="0"/>
      <w:r w:rsidR="00105A6B">
        <w:t xml:space="preserve"> </w:t>
      </w:r>
      <w:r w:rsidR="00BD5D24">
        <w:t>for an informal discussion.</w:t>
      </w:r>
      <w:r w:rsidR="00B452D0">
        <w:t xml:space="preserve">  </w:t>
      </w:r>
      <w:r w:rsidR="00B55778">
        <w:t>A</w:t>
      </w:r>
      <w:r w:rsidR="009D71B7" w:rsidRPr="009D71B7">
        <w:t>pplication</w:t>
      </w:r>
      <w:r w:rsidR="00B55778">
        <w:t>s</w:t>
      </w:r>
      <w:r w:rsidR="009D71B7" w:rsidRPr="009D71B7">
        <w:t xml:space="preserve"> will be considered by the </w:t>
      </w:r>
      <w:r w:rsidR="009D71B7" w:rsidRPr="009D71B7">
        <w:lastRenderedPageBreak/>
        <w:t xml:space="preserve">Walking Coordinator and two other experienced club walk leaders </w:t>
      </w:r>
      <w:r w:rsidR="00BA26F2">
        <w:t xml:space="preserve">with the aim of providing a response in two </w:t>
      </w:r>
      <w:r w:rsidR="009D71B7" w:rsidRPr="009D71B7">
        <w:t>weeks.</w:t>
      </w:r>
    </w:p>
    <w:p w14:paraId="3CC74827" w14:textId="77777777" w:rsidR="00705A15" w:rsidRDefault="00705A15" w:rsidP="00177FFC">
      <w:pPr>
        <w:spacing w:after="0"/>
      </w:pPr>
    </w:p>
    <w:p w14:paraId="5C8C69A5" w14:textId="1D0DFD9E" w:rsidR="00FC057A" w:rsidRPr="002D307A" w:rsidRDefault="00FC057A" w:rsidP="00177FFC">
      <w:pPr>
        <w:spacing w:after="0"/>
        <w:rPr>
          <w:b/>
          <w:bCs/>
        </w:rPr>
      </w:pPr>
      <w:r w:rsidRPr="002D307A">
        <w:rPr>
          <w:b/>
          <w:bCs/>
        </w:rPr>
        <w:t>9. Risk Assessments</w:t>
      </w:r>
    </w:p>
    <w:p w14:paraId="53A70E93" w14:textId="65ABC268" w:rsidR="00FC057A" w:rsidRDefault="00AC343E" w:rsidP="00177FFC">
      <w:pPr>
        <w:spacing w:after="0"/>
      </w:pPr>
      <w:r>
        <w:t>G</w:t>
      </w:r>
      <w:r w:rsidR="00FC057A">
        <w:t xml:space="preserve">eneric </w:t>
      </w:r>
      <w:r w:rsidR="00177FFC">
        <w:t>r</w:t>
      </w:r>
      <w:r w:rsidR="00FC057A">
        <w:t xml:space="preserve">isk </w:t>
      </w:r>
      <w:r w:rsidR="007A5A3F">
        <w:t>a</w:t>
      </w:r>
      <w:r w:rsidR="00FC057A">
        <w:t>ssessment</w:t>
      </w:r>
      <w:r>
        <w:t>s</w:t>
      </w:r>
      <w:r w:rsidR="007A5A3F">
        <w:t xml:space="preserve"> for </w:t>
      </w:r>
      <w:r w:rsidR="00E417CB">
        <w:t>w</w:t>
      </w:r>
      <w:r w:rsidR="007A5A3F">
        <w:t xml:space="preserve">alking activities </w:t>
      </w:r>
      <w:r>
        <w:t>are</w:t>
      </w:r>
      <w:r w:rsidR="00E417CB">
        <w:t xml:space="preserve"> available on the website and will be </w:t>
      </w:r>
      <w:r w:rsidR="00793E7B">
        <w:t xml:space="preserve">maintained by the </w:t>
      </w:r>
      <w:r w:rsidR="00FC057A">
        <w:t>Walking Coordinator. The generic</w:t>
      </w:r>
      <w:r w:rsidR="008E3B12">
        <w:t xml:space="preserve"> </w:t>
      </w:r>
      <w:r w:rsidR="00FC057A">
        <w:t>risk assessments should be reviewed by</w:t>
      </w:r>
      <w:r w:rsidR="008E3B12">
        <w:t xml:space="preserve"> </w:t>
      </w:r>
      <w:r w:rsidR="00FC057A">
        <w:t>Activity Leaders as part of event preparation.</w:t>
      </w:r>
    </w:p>
    <w:p w14:paraId="4AE6FB23" w14:textId="65745ADE" w:rsidR="00FC057A" w:rsidRDefault="00FC057A" w:rsidP="00A14552">
      <w:pPr>
        <w:pStyle w:val="ListParagraph"/>
        <w:numPr>
          <w:ilvl w:val="0"/>
          <w:numId w:val="4"/>
        </w:numPr>
        <w:spacing w:after="0"/>
      </w:pPr>
      <w:r>
        <w:t xml:space="preserve">Walking Risk Assessment </w:t>
      </w:r>
      <w:hyperlink r:id="rId10" w:history="1">
        <w:r w:rsidRPr="00B24EB2">
          <w:rPr>
            <w:rStyle w:val="Hyperlink"/>
          </w:rPr>
          <w:t>Grades A-B</w:t>
        </w:r>
      </w:hyperlink>
    </w:p>
    <w:p w14:paraId="1A3D5079" w14:textId="5B8A3A0D" w:rsidR="00FC057A" w:rsidRDefault="00FC057A" w:rsidP="00A14552">
      <w:pPr>
        <w:pStyle w:val="ListParagraph"/>
        <w:numPr>
          <w:ilvl w:val="0"/>
          <w:numId w:val="4"/>
        </w:numPr>
        <w:spacing w:after="0"/>
      </w:pPr>
      <w:r>
        <w:t xml:space="preserve">Walking Risk Assessment </w:t>
      </w:r>
      <w:hyperlink r:id="rId11" w:history="1">
        <w:r w:rsidRPr="001F584E">
          <w:rPr>
            <w:rStyle w:val="Hyperlink"/>
          </w:rPr>
          <w:t>Grade C-</w:t>
        </w:r>
      </w:hyperlink>
      <w:r w:rsidR="00346DD0">
        <w:rPr>
          <w:rStyle w:val="Hyperlink"/>
        </w:rPr>
        <w:t>E</w:t>
      </w:r>
    </w:p>
    <w:p w14:paraId="2B25FCAA" w14:textId="1BEDF8D0" w:rsidR="00AA014C" w:rsidRDefault="00AA014C" w:rsidP="00A14552">
      <w:pPr>
        <w:pStyle w:val="ListParagraph"/>
        <w:numPr>
          <w:ilvl w:val="0"/>
          <w:numId w:val="4"/>
        </w:numPr>
        <w:spacing w:after="0"/>
      </w:pPr>
      <w:r>
        <w:t xml:space="preserve">Activity Leaders and participants must follow the </w:t>
      </w:r>
      <w:hyperlink r:id="rId12" w:history="1">
        <w:r w:rsidR="00504E02" w:rsidRPr="00255120">
          <w:rPr>
            <w:rStyle w:val="Hyperlink"/>
          </w:rPr>
          <w:t>AOAC Health &amp; Safety Policy</w:t>
        </w:r>
      </w:hyperlink>
      <w:r w:rsidR="00504E02">
        <w:t xml:space="preserve"> at all times.</w:t>
      </w:r>
    </w:p>
    <w:p w14:paraId="0BC7E621" w14:textId="77777777" w:rsidR="000B04F5" w:rsidRDefault="000B04F5" w:rsidP="00177FFC">
      <w:pPr>
        <w:spacing w:after="0"/>
      </w:pPr>
    </w:p>
    <w:p w14:paraId="63C9D980" w14:textId="77777777" w:rsidR="00FC057A" w:rsidRPr="002D307A" w:rsidRDefault="00FC057A" w:rsidP="00177FFC">
      <w:pPr>
        <w:spacing w:after="0"/>
        <w:rPr>
          <w:b/>
          <w:bCs/>
        </w:rPr>
      </w:pPr>
      <w:r w:rsidRPr="002D307A">
        <w:rPr>
          <w:b/>
          <w:bCs/>
        </w:rPr>
        <w:t>10. Dogs on Walks</w:t>
      </w:r>
    </w:p>
    <w:p w14:paraId="5212935A" w14:textId="310E2F61" w:rsidR="005E7F16" w:rsidRDefault="0088005B" w:rsidP="005E7F16">
      <w:pPr>
        <w:spacing w:after="0"/>
      </w:pPr>
      <w:r w:rsidRPr="0088005B">
        <w:t xml:space="preserve">Well behaved dogs are welcome on many walks </w:t>
      </w:r>
      <w:r w:rsidR="00A671BD">
        <w:t>however</w:t>
      </w:r>
      <w:r w:rsidRPr="0088005B">
        <w:t xml:space="preserve"> it is up to the individual</w:t>
      </w:r>
      <w:r w:rsidR="00F617D4">
        <w:t xml:space="preserve"> </w:t>
      </w:r>
      <w:r w:rsidR="0002696B">
        <w:t>A</w:t>
      </w:r>
      <w:r w:rsidR="00F617D4">
        <w:t>ctivity</w:t>
      </w:r>
      <w:r w:rsidRPr="0088005B">
        <w:t xml:space="preserve"> </w:t>
      </w:r>
      <w:r w:rsidR="0002696B">
        <w:t>L</w:t>
      </w:r>
      <w:r w:rsidRPr="0088005B">
        <w:t>eader</w:t>
      </w:r>
      <w:r w:rsidR="003E683E">
        <w:t xml:space="preserve"> whether</w:t>
      </w:r>
      <w:r w:rsidRPr="0088005B">
        <w:t xml:space="preserve"> to allow dogs on their walk. Walks where dogs are not allowed </w:t>
      </w:r>
      <w:r w:rsidR="00331542">
        <w:t xml:space="preserve">should be </w:t>
      </w:r>
      <w:r w:rsidRPr="0088005B">
        <w:t>marked 'Assistance dogs only'.</w:t>
      </w:r>
      <w:r w:rsidR="00A40AA3">
        <w:rPr>
          <w:rStyle w:val="FootnoteReference"/>
        </w:rPr>
        <w:footnoteReference w:id="1"/>
      </w:r>
      <w:r>
        <w:t xml:space="preserve"> </w:t>
      </w:r>
      <w:r w:rsidR="0078247E" w:rsidRPr="00C462EC">
        <w:t xml:space="preserve">If </w:t>
      </w:r>
      <w:r w:rsidR="0078247E">
        <w:t>an Activity Leader</w:t>
      </w:r>
      <w:r w:rsidR="0078247E" w:rsidRPr="00C462EC">
        <w:t xml:space="preserve"> </w:t>
      </w:r>
      <w:r w:rsidR="0078247E">
        <w:t>is</w:t>
      </w:r>
      <w:r w:rsidR="0078247E" w:rsidRPr="00C462EC">
        <w:t xml:space="preserve"> concerned about the suitability and safety of the walk for a</w:t>
      </w:r>
      <w:r w:rsidR="00F366BA">
        <w:t xml:space="preserve"> participant</w:t>
      </w:r>
      <w:r w:rsidR="009B2653">
        <w:t xml:space="preserve"> with an </w:t>
      </w:r>
      <w:r w:rsidR="0078247E" w:rsidRPr="00C462EC">
        <w:t xml:space="preserve">assistance dog, </w:t>
      </w:r>
      <w:r w:rsidR="009B2653">
        <w:t xml:space="preserve">then </w:t>
      </w:r>
      <w:r w:rsidR="004F3A5A">
        <w:t xml:space="preserve">that </w:t>
      </w:r>
      <w:r w:rsidR="0078247E">
        <w:t>participant</w:t>
      </w:r>
      <w:r w:rsidR="0078247E" w:rsidRPr="00C462EC">
        <w:t xml:space="preserve"> </w:t>
      </w:r>
      <w:r w:rsidR="0078247E">
        <w:t xml:space="preserve">can be asked </w:t>
      </w:r>
      <w:r w:rsidR="0078247E" w:rsidRPr="00C462EC">
        <w:t>to get in touch in advance to discuss the walk</w:t>
      </w:r>
      <w:r w:rsidR="00C33762">
        <w:t xml:space="preserve">.  </w:t>
      </w:r>
      <w:r w:rsidR="0078247E" w:rsidRPr="00455FAB">
        <w:t>If the walk is</w:t>
      </w:r>
      <w:r w:rsidR="0078247E">
        <w:t xml:space="preserve"> </w:t>
      </w:r>
      <w:r w:rsidR="00C33762">
        <w:t>considered</w:t>
      </w:r>
      <w:r w:rsidR="0078247E">
        <w:t xml:space="preserve"> un</w:t>
      </w:r>
      <w:r w:rsidR="0078247E" w:rsidRPr="00455FAB">
        <w:t>suitable</w:t>
      </w:r>
      <w:r w:rsidR="0078247E">
        <w:t xml:space="preserve"> a discussion can be had about </w:t>
      </w:r>
      <w:r w:rsidR="0078247E" w:rsidRPr="00455FAB">
        <w:t xml:space="preserve">other </w:t>
      </w:r>
      <w:r w:rsidR="0078247E">
        <w:t>solutions, f</w:t>
      </w:r>
      <w:r w:rsidR="0078247E" w:rsidRPr="00455FAB">
        <w:t>or example</w:t>
      </w:r>
      <w:r w:rsidR="0078247E">
        <w:t xml:space="preserve"> </w:t>
      </w:r>
      <w:r w:rsidR="0078247E" w:rsidRPr="00455FAB">
        <w:t>bringing a sighted companion (who does not need to be a member).</w:t>
      </w:r>
      <w:r w:rsidR="0047796C">
        <w:t xml:space="preserve">  </w:t>
      </w:r>
      <w:r w:rsidR="00F617D4">
        <w:t>L</w:t>
      </w:r>
      <w:r w:rsidRPr="0088005B">
        <w:t xml:space="preserve">inear walks </w:t>
      </w:r>
      <w:r w:rsidR="00F617D4">
        <w:t xml:space="preserve">may be </w:t>
      </w:r>
      <w:r w:rsidRPr="0088005B">
        <w:t>marked 'Dogs by arrangement' because of the car-sharing required.</w:t>
      </w:r>
      <w:r w:rsidR="0047796C">
        <w:t xml:space="preserve">  </w:t>
      </w:r>
      <w:r w:rsidR="005E7F16">
        <w:t>If</w:t>
      </w:r>
      <w:r w:rsidR="00673A7F">
        <w:t xml:space="preserve"> </w:t>
      </w:r>
      <w:r w:rsidR="005E7F16">
        <w:t>event details are silent about dogs please contact the Activity Leader in advance to determine the suitability of the event for dog</w:t>
      </w:r>
      <w:r w:rsidR="006862A5">
        <w:t>s</w:t>
      </w:r>
      <w:r w:rsidR="005E7F16">
        <w:t>.</w:t>
      </w:r>
    </w:p>
    <w:p w14:paraId="170128D3" w14:textId="34EE4A13" w:rsidR="00E51489" w:rsidRPr="00E51489" w:rsidRDefault="0091411C" w:rsidP="00196745">
      <w:pPr>
        <w:spacing w:after="0"/>
      </w:pPr>
      <w:r>
        <w:t xml:space="preserve">The dog owner is wholly responsible for the control of the dog, the actions of the dog and its welfare. The dog must </w:t>
      </w:r>
      <w:r w:rsidR="00934E20">
        <w:t xml:space="preserve">always </w:t>
      </w:r>
      <w:r>
        <w:t xml:space="preserve">be under control and the owner must be mindful that other participants may </w:t>
      </w:r>
      <w:r w:rsidR="00C65D68">
        <w:t xml:space="preserve">be wary </w:t>
      </w:r>
      <w:r>
        <w:t>of dogs</w:t>
      </w:r>
      <w:r w:rsidR="00C65D68">
        <w:t>.</w:t>
      </w:r>
      <w:r w:rsidR="0047796C">
        <w:t xml:space="preserve">  </w:t>
      </w:r>
      <w:r w:rsidR="00E51489" w:rsidRPr="00E51489">
        <w:t>Please see Ramblers</w:t>
      </w:r>
      <w:r w:rsidR="00255DC1">
        <w:t xml:space="preserve"> </w:t>
      </w:r>
      <w:hyperlink r:id="rId13" w:history="1">
        <w:r w:rsidR="00E51489" w:rsidRPr="002C55D9">
          <w:rPr>
            <w:rStyle w:val="Hyperlink"/>
          </w:rPr>
          <w:t>Walking with Dogs</w:t>
        </w:r>
      </w:hyperlink>
      <w:r w:rsidR="00255DC1">
        <w:t xml:space="preserve"> </w:t>
      </w:r>
      <w:r w:rsidR="00E51489" w:rsidRPr="00E51489">
        <w:t xml:space="preserve">for guidance </w:t>
      </w:r>
      <w:r w:rsidR="00537C3F">
        <w:t>on</w:t>
      </w:r>
      <w:r w:rsidR="00E51489" w:rsidRPr="00E51489">
        <w:t xml:space="preserve"> walking near livestock and for meeting aggressive dogs. You can also download</w:t>
      </w:r>
      <w:hyperlink r:id="rId14" w:history="1">
        <w:r w:rsidR="00255DC1" w:rsidRPr="002C55D9">
          <w:rPr>
            <w:rStyle w:val="Hyperlink"/>
          </w:rPr>
          <w:t xml:space="preserve"> </w:t>
        </w:r>
        <w:r w:rsidR="00E51489" w:rsidRPr="002C55D9">
          <w:rPr>
            <w:rStyle w:val="Hyperlink"/>
          </w:rPr>
          <w:t>The Dog Walking Code.</w:t>
        </w:r>
      </w:hyperlink>
    </w:p>
    <w:p w14:paraId="4DB064F9" w14:textId="77777777" w:rsidR="00B578F0" w:rsidRDefault="00B578F0" w:rsidP="000B04F5">
      <w:pPr>
        <w:spacing w:after="0"/>
      </w:pPr>
    </w:p>
    <w:p w14:paraId="0B23B330" w14:textId="77777777" w:rsidR="00FC057A" w:rsidRPr="002D307A" w:rsidRDefault="00FC057A" w:rsidP="000B04F5">
      <w:pPr>
        <w:spacing w:after="0"/>
        <w:rPr>
          <w:b/>
          <w:bCs/>
        </w:rPr>
      </w:pPr>
      <w:r w:rsidRPr="002D307A">
        <w:rPr>
          <w:b/>
          <w:bCs/>
        </w:rPr>
        <w:t>11. Definitions</w:t>
      </w:r>
    </w:p>
    <w:p w14:paraId="017CC40F" w14:textId="2ED3EB62" w:rsidR="00D71236" w:rsidRDefault="006F3D97" w:rsidP="000B04F5">
      <w:pPr>
        <w:spacing w:after="0"/>
      </w:pPr>
      <w:r w:rsidRPr="008251E9">
        <w:rPr>
          <w:b/>
          <w:bCs/>
        </w:rPr>
        <w:t>Activity</w:t>
      </w:r>
      <w:r w:rsidR="00D71236">
        <w:t xml:space="preserve">: Any walking activity listed on the AOAC </w:t>
      </w:r>
      <w:r w:rsidR="00FD4532">
        <w:t>calendar including day and overnight trips.</w:t>
      </w:r>
    </w:p>
    <w:p w14:paraId="3345E35C" w14:textId="4D504352" w:rsidR="00884370" w:rsidRDefault="00FC057A" w:rsidP="000B04F5">
      <w:pPr>
        <w:spacing w:after="0"/>
      </w:pPr>
      <w:r w:rsidRPr="008251E9">
        <w:rPr>
          <w:b/>
          <w:bCs/>
        </w:rPr>
        <w:t>Activity Leader</w:t>
      </w:r>
      <w:r>
        <w:t xml:space="preserve">: </w:t>
      </w:r>
      <w:r w:rsidR="005E5A22" w:rsidRPr="005E5A22">
        <w:t>The person approved as leader by AOAC for the type of activity being undertaken with the duties of overall risk management, supervising, directing and providing guidance to participating members during the course of an AOAC activity or part of an activity.</w:t>
      </w:r>
      <w:r w:rsidR="00FD6A35">
        <w:t xml:space="preserve">  </w:t>
      </w:r>
      <w:r w:rsidR="001D60F4" w:rsidRPr="001D60F4">
        <w:t xml:space="preserve">An Activity leader may </w:t>
      </w:r>
      <w:r w:rsidR="00195EA2">
        <w:t xml:space="preserve">also </w:t>
      </w:r>
      <w:r w:rsidR="001D60F4" w:rsidRPr="001D60F4">
        <w:t xml:space="preserve">impart knowledge </w:t>
      </w:r>
      <w:r w:rsidR="00195EA2">
        <w:t>through coaching or instructing</w:t>
      </w:r>
      <w:r w:rsidR="001D60F4" w:rsidRPr="001D60F4">
        <w:t xml:space="preserve"> in order to develop skills, experience and knowledge. </w:t>
      </w:r>
    </w:p>
    <w:p w14:paraId="1C0A3D16" w14:textId="46A42E16" w:rsidR="00155678" w:rsidRDefault="00155678" w:rsidP="00393BFC">
      <w:pPr>
        <w:spacing w:after="0"/>
      </w:pPr>
      <w:r w:rsidRPr="008251E9">
        <w:rPr>
          <w:b/>
          <w:bCs/>
        </w:rPr>
        <w:t>Walk</w:t>
      </w:r>
      <w:r w:rsidR="00874021" w:rsidRPr="008251E9">
        <w:rPr>
          <w:b/>
          <w:bCs/>
        </w:rPr>
        <w:t>ing</w:t>
      </w:r>
      <w:r w:rsidRPr="008251E9">
        <w:rPr>
          <w:b/>
          <w:bCs/>
        </w:rPr>
        <w:t xml:space="preserve"> Coordinator</w:t>
      </w:r>
      <w:r w:rsidR="00273FBE">
        <w:t xml:space="preserve">: The person with </w:t>
      </w:r>
      <w:r w:rsidR="00393BFC">
        <w:t>overall responsibility for organising and leading the AOAC walking programme</w:t>
      </w:r>
      <w:r w:rsidR="00916378">
        <w:t>.</w:t>
      </w:r>
    </w:p>
    <w:p w14:paraId="4F4935F1" w14:textId="2388CDF9" w:rsidR="00FC057A" w:rsidRDefault="00FC057A" w:rsidP="000B04F5">
      <w:pPr>
        <w:spacing w:after="0"/>
      </w:pPr>
      <w:r w:rsidRPr="008251E9">
        <w:rPr>
          <w:b/>
          <w:bCs/>
        </w:rPr>
        <w:t>Event Organiser</w:t>
      </w:r>
      <w:r>
        <w:t>: The person advertising and organising the event</w:t>
      </w:r>
      <w:r w:rsidR="00916378">
        <w:t>.</w:t>
      </w:r>
    </w:p>
    <w:p w14:paraId="09F870FA" w14:textId="2585ED71" w:rsidR="00FC057A" w:rsidRDefault="00FC057A" w:rsidP="000B04F5">
      <w:pPr>
        <w:spacing w:after="0"/>
      </w:pPr>
      <w:r w:rsidRPr="008251E9">
        <w:rPr>
          <w:b/>
          <w:bCs/>
        </w:rPr>
        <w:t>Participant</w:t>
      </w:r>
      <w:r>
        <w:t xml:space="preserve">: </w:t>
      </w:r>
      <w:r w:rsidR="00DF62C6">
        <w:t>The</w:t>
      </w:r>
      <w:r>
        <w:t xml:space="preserve"> AOAC member participating in a specific event</w:t>
      </w:r>
      <w:r w:rsidR="002D5F0F">
        <w:t>.</w:t>
      </w:r>
    </w:p>
    <w:p w14:paraId="1DF2BDED" w14:textId="7FA8FB88" w:rsidR="006C7808" w:rsidRDefault="006C7808" w:rsidP="000B04F5">
      <w:pPr>
        <w:spacing w:after="0"/>
      </w:pPr>
    </w:p>
    <w:p w14:paraId="404E0400" w14:textId="0BFC41EE" w:rsidR="008B62F8" w:rsidRDefault="008B62F8" w:rsidP="000B04F5">
      <w:pPr>
        <w:spacing w:after="0"/>
      </w:pPr>
    </w:p>
    <w:p w14:paraId="1E8071A4" w14:textId="77777777" w:rsidR="007837FB" w:rsidRDefault="007837FB" w:rsidP="007837FB">
      <w:pPr>
        <w:spacing w:after="0"/>
      </w:pPr>
      <w:r>
        <w:t>Publish Date</w:t>
      </w:r>
      <w:r>
        <w:tab/>
        <w:t>June 2021</w:t>
      </w:r>
      <w:r>
        <w:tab/>
        <w:t xml:space="preserve">Review Date </w:t>
      </w:r>
      <w:r>
        <w:tab/>
        <w:t>May 2024</w:t>
      </w:r>
    </w:p>
    <w:p w14:paraId="27CAB8B7" w14:textId="77777777" w:rsidR="001B1D43" w:rsidRDefault="001B1D43">
      <w:pPr>
        <w:sectPr w:rsidR="001B1D43">
          <w:footerReference w:type="default" r:id="rId15"/>
          <w:pgSz w:w="11906" w:h="16838"/>
          <w:pgMar w:top="1440" w:right="1440" w:bottom="1440" w:left="1440" w:header="708" w:footer="708" w:gutter="0"/>
          <w:cols w:space="708"/>
          <w:docGrid w:linePitch="360"/>
        </w:sectPr>
      </w:pPr>
    </w:p>
    <w:p w14:paraId="6BD64426" w14:textId="2C8548EA" w:rsidR="00961E97" w:rsidRPr="00313211" w:rsidRDefault="002473FA" w:rsidP="00313211">
      <w:pPr>
        <w:rPr>
          <w:b/>
          <w:bCs/>
        </w:rPr>
      </w:pPr>
      <w:r w:rsidRPr="00313211">
        <w:rPr>
          <w:b/>
          <w:bCs/>
        </w:rPr>
        <w:lastRenderedPageBreak/>
        <w:t>Annex A</w:t>
      </w:r>
      <w:r w:rsidR="00313211">
        <w:rPr>
          <w:b/>
          <w:bCs/>
        </w:rPr>
        <w:t xml:space="preserve"> </w:t>
      </w:r>
      <w:r w:rsidR="006146BA">
        <w:rPr>
          <w:b/>
          <w:bCs/>
        </w:rPr>
        <w:t xml:space="preserve">- </w:t>
      </w:r>
      <w:r w:rsidR="00961E97" w:rsidRPr="00313211">
        <w:rPr>
          <w:b/>
          <w:bCs/>
        </w:rPr>
        <w:t>AOAC Walking Grades Table</w:t>
      </w:r>
    </w:p>
    <w:p w14:paraId="2DB158F1" w14:textId="07ADEA26" w:rsidR="001B1D43" w:rsidRDefault="001B1D43" w:rsidP="000B04F5">
      <w:pPr>
        <w:spacing w:after="0"/>
      </w:pPr>
    </w:p>
    <w:tbl>
      <w:tblPr>
        <w:tblStyle w:val="TableGrid"/>
        <w:tblW w:w="14283" w:type="dxa"/>
        <w:tblLayout w:type="fixed"/>
        <w:tblLook w:val="04A0" w:firstRow="1" w:lastRow="0" w:firstColumn="1" w:lastColumn="0" w:noHBand="0" w:noVBand="1"/>
      </w:tblPr>
      <w:tblGrid>
        <w:gridCol w:w="3652"/>
        <w:gridCol w:w="2126"/>
        <w:gridCol w:w="8505"/>
      </w:tblGrid>
      <w:tr w:rsidR="00A34465" w:rsidRPr="002867C5" w14:paraId="1EC62942" w14:textId="77777777" w:rsidTr="00E01C95">
        <w:tc>
          <w:tcPr>
            <w:tcW w:w="3652" w:type="dxa"/>
            <w:vMerge w:val="restart"/>
          </w:tcPr>
          <w:p w14:paraId="1D12DE9B"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 xml:space="preserve">A – Easy – For most active people, suitable for novices. </w:t>
            </w:r>
          </w:p>
          <w:p w14:paraId="77F29AC0" w14:textId="0C1FCA15"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3127ABAA"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Terrain</w:t>
            </w:r>
          </w:p>
        </w:tc>
        <w:tc>
          <w:tcPr>
            <w:tcW w:w="8505" w:type="dxa"/>
          </w:tcPr>
          <w:p w14:paraId="59F17298" w14:textId="02E65B71" w:rsidR="00A34465" w:rsidRPr="0062163E" w:rsidRDefault="002D2F5F"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Some undulation</w:t>
            </w:r>
            <w:r w:rsidR="00A34465" w:rsidRPr="0062163E">
              <w:rPr>
                <w:rFonts w:asciiTheme="minorHAnsi" w:eastAsiaTheme="minorHAnsi" w:hAnsiTheme="minorHAnsi" w:cstheme="minorBidi"/>
                <w:sz w:val="22"/>
                <w:szCs w:val="22"/>
                <w:lang w:eastAsia="en-US"/>
              </w:rPr>
              <w:t xml:space="preserve">, </w:t>
            </w:r>
            <w:r w:rsidR="009F4669" w:rsidRPr="0062163E">
              <w:rPr>
                <w:rFonts w:asciiTheme="minorHAnsi" w:eastAsiaTheme="minorHAnsi" w:hAnsiTheme="minorHAnsi" w:cstheme="minorBidi"/>
                <w:sz w:val="22"/>
                <w:szCs w:val="22"/>
                <w:lang w:eastAsia="en-US"/>
              </w:rPr>
              <w:t>modest</w:t>
            </w:r>
            <w:r w:rsidR="00A34465" w:rsidRPr="0062163E">
              <w:rPr>
                <w:rFonts w:asciiTheme="minorHAnsi" w:eastAsiaTheme="minorHAnsi" w:hAnsiTheme="minorHAnsi" w:cstheme="minorBidi"/>
                <w:sz w:val="22"/>
                <w:szCs w:val="22"/>
                <w:lang w:eastAsia="en-US"/>
              </w:rPr>
              <w:t xml:space="preserve"> ups and downs on easy paths, possible mud</w:t>
            </w:r>
          </w:p>
        </w:tc>
      </w:tr>
      <w:tr w:rsidR="00A34465" w:rsidRPr="002867C5" w14:paraId="2F0968A7" w14:textId="77777777" w:rsidTr="00E01C95">
        <w:tc>
          <w:tcPr>
            <w:tcW w:w="3652" w:type="dxa"/>
            <w:vMerge/>
          </w:tcPr>
          <w:p w14:paraId="33297C01" w14:textId="77777777"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59870096"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Distance</w:t>
            </w:r>
          </w:p>
        </w:tc>
        <w:tc>
          <w:tcPr>
            <w:tcW w:w="8505" w:type="dxa"/>
          </w:tcPr>
          <w:p w14:paraId="2B2E6C9C"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No more than 5 - 8 miles (8 – 13 km)</w:t>
            </w:r>
          </w:p>
        </w:tc>
      </w:tr>
      <w:tr w:rsidR="00A34465" w:rsidRPr="002867C5" w14:paraId="65612162" w14:textId="77777777" w:rsidTr="00E01C95">
        <w:tc>
          <w:tcPr>
            <w:tcW w:w="3652" w:type="dxa"/>
            <w:vMerge/>
          </w:tcPr>
          <w:p w14:paraId="17008931" w14:textId="77777777"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0A9BCAF6"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Ascent</w:t>
            </w:r>
          </w:p>
        </w:tc>
        <w:tc>
          <w:tcPr>
            <w:tcW w:w="8505" w:type="dxa"/>
          </w:tcPr>
          <w:p w14:paraId="15C5EEA6"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Less than 300m</w:t>
            </w:r>
          </w:p>
        </w:tc>
      </w:tr>
      <w:tr w:rsidR="00A34465" w:rsidRPr="002867C5" w14:paraId="7465C449" w14:textId="77777777" w:rsidTr="00E01C95">
        <w:tc>
          <w:tcPr>
            <w:tcW w:w="3652" w:type="dxa"/>
            <w:vMerge/>
          </w:tcPr>
          <w:p w14:paraId="5A4A8697" w14:textId="77777777"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781A2E76"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Time</w:t>
            </w:r>
          </w:p>
        </w:tc>
        <w:tc>
          <w:tcPr>
            <w:tcW w:w="8505" w:type="dxa"/>
          </w:tcPr>
          <w:p w14:paraId="1F755C61" w14:textId="1258E450" w:rsidR="00A34465" w:rsidRPr="0062163E" w:rsidRDefault="00A10C35" w:rsidP="00E01C95">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Up to</w:t>
            </w:r>
            <w:r w:rsidR="00A34465" w:rsidRPr="0062163E">
              <w:rPr>
                <w:rFonts w:asciiTheme="minorHAnsi" w:eastAsiaTheme="minorHAnsi" w:hAnsiTheme="minorHAnsi" w:cstheme="minorBidi"/>
                <w:sz w:val="22"/>
                <w:szCs w:val="22"/>
                <w:lang w:eastAsia="en-US"/>
              </w:rPr>
              <w:t xml:space="preserve"> </w:t>
            </w:r>
            <w:r w:rsidR="00B54B9E">
              <w:rPr>
                <w:rFonts w:asciiTheme="minorHAnsi" w:eastAsiaTheme="minorHAnsi" w:hAnsiTheme="minorHAnsi" w:cstheme="minorBidi"/>
                <w:sz w:val="22"/>
                <w:szCs w:val="22"/>
                <w:lang w:eastAsia="en-US"/>
              </w:rPr>
              <w:t>5</w:t>
            </w:r>
            <w:r w:rsidR="00A34465" w:rsidRPr="0062163E">
              <w:rPr>
                <w:rFonts w:asciiTheme="minorHAnsi" w:eastAsiaTheme="minorHAnsi" w:hAnsiTheme="minorHAnsi" w:cstheme="minorBidi"/>
                <w:sz w:val="22"/>
                <w:szCs w:val="22"/>
                <w:lang w:eastAsia="en-US"/>
              </w:rPr>
              <w:t xml:space="preserve"> hours with breaks (</w:t>
            </w:r>
            <w:proofErr w:type="spellStart"/>
            <w:r w:rsidR="004F4290">
              <w:rPr>
                <w:rFonts w:asciiTheme="minorHAnsi" w:eastAsiaTheme="minorHAnsi" w:hAnsiTheme="minorHAnsi" w:cstheme="minorBidi"/>
                <w:sz w:val="22"/>
                <w:szCs w:val="22"/>
                <w:lang w:eastAsia="en-US"/>
              </w:rPr>
              <w:t>eg</w:t>
            </w:r>
            <w:proofErr w:type="spellEnd"/>
            <w:r w:rsidR="00A34465" w:rsidRPr="0062163E">
              <w:rPr>
                <w:rFonts w:asciiTheme="minorHAnsi" w:eastAsiaTheme="minorHAnsi" w:hAnsiTheme="minorHAnsi" w:cstheme="minorBidi"/>
                <w:sz w:val="22"/>
                <w:szCs w:val="22"/>
                <w:lang w:eastAsia="en-US"/>
              </w:rPr>
              <w:t xml:space="preserve"> Bristol </w:t>
            </w:r>
            <w:r w:rsidR="00EA66FE">
              <w:rPr>
                <w:rFonts w:asciiTheme="minorHAnsi" w:eastAsiaTheme="minorHAnsi" w:hAnsiTheme="minorHAnsi" w:cstheme="minorBidi"/>
                <w:sz w:val="22"/>
                <w:szCs w:val="22"/>
                <w:lang w:eastAsia="en-US"/>
              </w:rPr>
              <w:t>&amp;</w:t>
            </w:r>
            <w:r w:rsidR="00A34465" w:rsidRPr="0062163E">
              <w:rPr>
                <w:rFonts w:asciiTheme="minorHAnsi" w:eastAsiaTheme="minorHAnsi" w:hAnsiTheme="minorHAnsi" w:cstheme="minorBidi"/>
                <w:sz w:val="22"/>
                <w:szCs w:val="22"/>
                <w:lang w:eastAsia="en-US"/>
              </w:rPr>
              <w:t xml:space="preserve"> Bath countryside)</w:t>
            </w:r>
          </w:p>
        </w:tc>
      </w:tr>
      <w:tr w:rsidR="00A34465" w:rsidRPr="002867C5" w14:paraId="0C59F88C" w14:textId="77777777" w:rsidTr="00E01C95">
        <w:tc>
          <w:tcPr>
            <w:tcW w:w="3652" w:type="dxa"/>
            <w:vMerge w:val="restart"/>
          </w:tcPr>
          <w:p w14:paraId="7F28168F" w14:textId="596A049B"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B – Moderate – Occasional walkers, fitter novices, th</w:t>
            </w:r>
            <w:r w:rsidR="00A016D8" w:rsidRPr="0062163E">
              <w:rPr>
                <w:rFonts w:asciiTheme="minorHAnsi" w:eastAsiaTheme="minorHAnsi" w:hAnsiTheme="minorHAnsi" w:cstheme="minorBidi"/>
                <w:sz w:val="22"/>
                <w:szCs w:val="22"/>
                <w:lang w:eastAsia="en-US"/>
              </w:rPr>
              <w:t>o</w:t>
            </w:r>
            <w:r w:rsidRPr="0062163E">
              <w:rPr>
                <w:rFonts w:asciiTheme="minorHAnsi" w:eastAsiaTheme="minorHAnsi" w:hAnsiTheme="minorHAnsi" w:cstheme="minorBidi"/>
                <w:sz w:val="22"/>
                <w:szCs w:val="22"/>
                <w:lang w:eastAsia="en-US"/>
              </w:rPr>
              <w:t>se with active lifestyle</w:t>
            </w:r>
            <w:r w:rsidR="00A26DD4" w:rsidRPr="0062163E">
              <w:rPr>
                <w:rFonts w:asciiTheme="minorHAnsi" w:eastAsiaTheme="minorHAnsi" w:hAnsiTheme="minorHAnsi" w:cstheme="minorBidi"/>
                <w:sz w:val="22"/>
                <w:szCs w:val="22"/>
                <w:lang w:eastAsia="en-US"/>
              </w:rPr>
              <w:t>s</w:t>
            </w:r>
            <w:r w:rsidRPr="0062163E">
              <w:rPr>
                <w:rFonts w:asciiTheme="minorHAnsi" w:eastAsiaTheme="minorHAnsi" w:hAnsiTheme="minorHAnsi" w:cstheme="minorBidi"/>
                <w:sz w:val="22"/>
                <w:szCs w:val="22"/>
                <w:lang w:eastAsia="en-US"/>
              </w:rPr>
              <w:t xml:space="preserve"> and reasonable fitness</w:t>
            </w:r>
          </w:p>
        </w:tc>
        <w:tc>
          <w:tcPr>
            <w:tcW w:w="2126" w:type="dxa"/>
          </w:tcPr>
          <w:p w14:paraId="3FF65779"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Terrain</w:t>
            </w:r>
          </w:p>
        </w:tc>
        <w:tc>
          <w:tcPr>
            <w:tcW w:w="8505" w:type="dxa"/>
          </w:tcPr>
          <w:p w14:paraId="6886899B" w14:textId="7505E437" w:rsidR="00A34465" w:rsidRPr="0062163E" w:rsidRDefault="00F65CD8"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V</w:t>
            </w:r>
            <w:r w:rsidR="00A34465" w:rsidRPr="0062163E">
              <w:rPr>
                <w:rFonts w:asciiTheme="minorHAnsi" w:eastAsiaTheme="minorHAnsi" w:hAnsiTheme="minorHAnsi" w:cstheme="minorBidi"/>
                <w:sz w:val="22"/>
                <w:szCs w:val="22"/>
                <w:lang w:eastAsia="en-US"/>
              </w:rPr>
              <w:t>aried paths, trails and open hillside</w:t>
            </w:r>
          </w:p>
        </w:tc>
      </w:tr>
      <w:tr w:rsidR="00A34465" w:rsidRPr="002867C5" w14:paraId="7D0D6054" w14:textId="77777777" w:rsidTr="00E01C95">
        <w:tc>
          <w:tcPr>
            <w:tcW w:w="3652" w:type="dxa"/>
            <w:vMerge/>
          </w:tcPr>
          <w:p w14:paraId="72A0C249" w14:textId="77777777"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1C4A69E6"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Distance</w:t>
            </w:r>
          </w:p>
        </w:tc>
        <w:tc>
          <w:tcPr>
            <w:tcW w:w="8505" w:type="dxa"/>
          </w:tcPr>
          <w:p w14:paraId="6DCD6E4D"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8 – 12 miles (13 – 20 km)</w:t>
            </w:r>
          </w:p>
        </w:tc>
      </w:tr>
      <w:tr w:rsidR="00A34465" w:rsidRPr="002867C5" w14:paraId="6EE58D0E" w14:textId="77777777" w:rsidTr="00E01C95">
        <w:tc>
          <w:tcPr>
            <w:tcW w:w="3652" w:type="dxa"/>
            <w:vMerge/>
          </w:tcPr>
          <w:p w14:paraId="05356723" w14:textId="77777777"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6CC25D7D"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Ascent</w:t>
            </w:r>
          </w:p>
        </w:tc>
        <w:tc>
          <w:tcPr>
            <w:tcW w:w="8505" w:type="dxa"/>
          </w:tcPr>
          <w:p w14:paraId="778971F4" w14:textId="559EEC5B" w:rsidR="00A34465" w:rsidRPr="0062163E" w:rsidRDefault="00E51E22"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U</w:t>
            </w:r>
            <w:r w:rsidR="00A34465" w:rsidRPr="0062163E">
              <w:rPr>
                <w:rFonts w:asciiTheme="minorHAnsi" w:eastAsiaTheme="minorHAnsi" w:hAnsiTheme="minorHAnsi" w:cstheme="minorBidi"/>
                <w:sz w:val="22"/>
                <w:szCs w:val="22"/>
                <w:lang w:eastAsia="en-US"/>
              </w:rPr>
              <w:t>p to 450m</w:t>
            </w:r>
          </w:p>
        </w:tc>
      </w:tr>
      <w:tr w:rsidR="00A34465" w:rsidRPr="002867C5" w14:paraId="18253B6E" w14:textId="77777777" w:rsidTr="00E01C95">
        <w:tc>
          <w:tcPr>
            <w:tcW w:w="3652" w:type="dxa"/>
            <w:vMerge/>
          </w:tcPr>
          <w:p w14:paraId="7761562E" w14:textId="77777777"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6C342BE7"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Time</w:t>
            </w:r>
          </w:p>
        </w:tc>
        <w:tc>
          <w:tcPr>
            <w:tcW w:w="8505" w:type="dxa"/>
          </w:tcPr>
          <w:p w14:paraId="28852D3D" w14:textId="2857A7E9" w:rsidR="00A34465" w:rsidRPr="0062163E" w:rsidRDefault="005D5C56" w:rsidP="00E01C95">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r w:rsidR="00A34465" w:rsidRPr="0062163E">
              <w:rPr>
                <w:rFonts w:asciiTheme="minorHAnsi" w:eastAsiaTheme="minorHAnsi" w:hAnsiTheme="minorHAnsi" w:cstheme="minorBidi"/>
                <w:sz w:val="22"/>
                <w:szCs w:val="22"/>
                <w:lang w:eastAsia="en-US"/>
              </w:rPr>
              <w:t xml:space="preserve"> – 7 hours with breaks (Mendips, Cotswolds</w:t>
            </w:r>
            <w:r w:rsidR="00EA66FE">
              <w:rPr>
                <w:rFonts w:asciiTheme="minorHAnsi" w:eastAsiaTheme="minorHAnsi" w:hAnsiTheme="minorHAnsi" w:cstheme="minorBidi"/>
                <w:sz w:val="22"/>
                <w:szCs w:val="22"/>
                <w:lang w:eastAsia="en-US"/>
              </w:rPr>
              <w:t xml:space="preserve"> &amp;</w:t>
            </w:r>
            <w:r w:rsidR="00A34465" w:rsidRPr="0062163E">
              <w:rPr>
                <w:rFonts w:asciiTheme="minorHAnsi" w:eastAsiaTheme="minorHAnsi" w:hAnsiTheme="minorHAnsi" w:cstheme="minorBidi"/>
                <w:sz w:val="22"/>
                <w:szCs w:val="22"/>
                <w:lang w:eastAsia="en-US"/>
              </w:rPr>
              <w:t xml:space="preserve"> lower level Welsh Hills)</w:t>
            </w:r>
          </w:p>
        </w:tc>
      </w:tr>
      <w:tr w:rsidR="00A34465" w:rsidRPr="002867C5" w14:paraId="359BBDE9" w14:textId="77777777" w:rsidTr="00E01C95">
        <w:tc>
          <w:tcPr>
            <w:tcW w:w="3652" w:type="dxa"/>
            <w:vMerge w:val="restart"/>
          </w:tcPr>
          <w:p w14:paraId="67659C43" w14:textId="2B430CCA"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 xml:space="preserve">C – Moderate/Strenuous – Active and fit novices, regular hill walkers. </w:t>
            </w:r>
          </w:p>
        </w:tc>
        <w:tc>
          <w:tcPr>
            <w:tcW w:w="2126" w:type="dxa"/>
          </w:tcPr>
          <w:p w14:paraId="4028A41C"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Terrain</w:t>
            </w:r>
          </w:p>
        </w:tc>
        <w:tc>
          <w:tcPr>
            <w:tcW w:w="8505" w:type="dxa"/>
          </w:tcPr>
          <w:p w14:paraId="722CA3FB" w14:textId="22895451"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 xml:space="preserve">Longer walks on varied paths, trails and open hillside, some rough </w:t>
            </w:r>
            <w:r w:rsidR="00E45FF7" w:rsidRPr="0062163E">
              <w:rPr>
                <w:rFonts w:asciiTheme="minorHAnsi" w:eastAsiaTheme="minorHAnsi" w:hAnsiTheme="minorHAnsi" w:cstheme="minorBidi"/>
                <w:sz w:val="22"/>
                <w:szCs w:val="22"/>
                <w:lang w:eastAsia="en-US"/>
              </w:rPr>
              <w:t>sections</w:t>
            </w:r>
          </w:p>
        </w:tc>
      </w:tr>
      <w:tr w:rsidR="00A34465" w:rsidRPr="002867C5" w14:paraId="5BB07606" w14:textId="77777777" w:rsidTr="00E01C95">
        <w:tc>
          <w:tcPr>
            <w:tcW w:w="3652" w:type="dxa"/>
            <w:vMerge/>
          </w:tcPr>
          <w:p w14:paraId="32D15283" w14:textId="77777777"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23572E47"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Distance</w:t>
            </w:r>
          </w:p>
        </w:tc>
        <w:tc>
          <w:tcPr>
            <w:tcW w:w="8505" w:type="dxa"/>
          </w:tcPr>
          <w:p w14:paraId="62972698"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8 – 14 miles (13 – 22 km)</w:t>
            </w:r>
          </w:p>
        </w:tc>
      </w:tr>
      <w:tr w:rsidR="00A34465" w:rsidRPr="002867C5" w14:paraId="31DC4043" w14:textId="77777777" w:rsidTr="00E01C95">
        <w:tc>
          <w:tcPr>
            <w:tcW w:w="3652" w:type="dxa"/>
            <w:vMerge/>
          </w:tcPr>
          <w:p w14:paraId="1BACB819" w14:textId="77777777"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4C1F4A7C"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Ascent</w:t>
            </w:r>
          </w:p>
        </w:tc>
        <w:tc>
          <w:tcPr>
            <w:tcW w:w="8505" w:type="dxa"/>
          </w:tcPr>
          <w:p w14:paraId="677941C0"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 xml:space="preserve">Up to 700m </w:t>
            </w:r>
          </w:p>
        </w:tc>
      </w:tr>
      <w:tr w:rsidR="00A34465" w:rsidRPr="002867C5" w14:paraId="3CABC00E" w14:textId="77777777" w:rsidTr="00E01C95">
        <w:tc>
          <w:tcPr>
            <w:tcW w:w="3652" w:type="dxa"/>
            <w:vMerge/>
          </w:tcPr>
          <w:p w14:paraId="699A1830" w14:textId="77777777"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579EDF13"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Time</w:t>
            </w:r>
          </w:p>
        </w:tc>
        <w:tc>
          <w:tcPr>
            <w:tcW w:w="8505" w:type="dxa"/>
          </w:tcPr>
          <w:p w14:paraId="04E0BC7D" w14:textId="54441195" w:rsidR="00A34465" w:rsidRPr="0062163E" w:rsidRDefault="002357A6" w:rsidP="00E01C95">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r w:rsidR="00A34465" w:rsidRPr="0062163E">
              <w:rPr>
                <w:rFonts w:asciiTheme="minorHAnsi" w:eastAsiaTheme="minorHAnsi" w:hAnsiTheme="minorHAnsi" w:cstheme="minorBidi"/>
                <w:sz w:val="22"/>
                <w:szCs w:val="22"/>
                <w:lang w:eastAsia="en-US"/>
              </w:rPr>
              <w:t xml:space="preserve"> – 8 hours (Brecon Beacons &amp; Black Mountains)</w:t>
            </w:r>
          </w:p>
        </w:tc>
      </w:tr>
      <w:tr w:rsidR="00A34465" w:rsidRPr="002867C5" w14:paraId="1FF3437C" w14:textId="77777777" w:rsidTr="00E01C95">
        <w:tc>
          <w:tcPr>
            <w:tcW w:w="3652" w:type="dxa"/>
            <w:vMerge w:val="restart"/>
          </w:tcPr>
          <w:p w14:paraId="23F3BF37" w14:textId="0928AA35"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D – Strenuous – Experienced and active hill walkers with recent and regular walking experience</w:t>
            </w:r>
            <w:r w:rsidRPr="0062163E">
              <w:rPr>
                <w:rFonts w:asciiTheme="minorHAnsi" w:eastAsiaTheme="minorHAnsi" w:hAnsiTheme="minorHAnsi" w:cstheme="minorBidi"/>
                <w:sz w:val="22"/>
                <w:szCs w:val="22"/>
                <w:lang w:eastAsia="en-US"/>
              </w:rPr>
              <w:tab/>
            </w:r>
            <w:r w:rsidRPr="0062163E">
              <w:rPr>
                <w:rFonts w:asciiTheme="minorHAnsi" w:eastAsiaTheme="minorHAnsi" w:hAnsiTheme="minorHAnsi" w:cstheme="minorBidi"/>
                <w:sz w:val="22"/>
                <w:szCs w:val="22"/>
                <w:lang w:eastAsia="en-US"/>
              </w:rPr>
              <w:tab/>
            </w:r>
            <w:r w:rsidRPr="0062163E">
              <w:rPr>
                <w:rFonts w:asciiTheme="minorHAnsi" w:eastAsiaTheme="minorHAnsi" w:hAnsiTheme="minorHAnsi" w:cstheme="minorBidi"/>
                <w:sz w:val="22"/>
                <w:szCs w:val="22"/>
                <w:lang w:eastAsia="en-US"/>
              </w:rPr>
              <w:tab/>
            </w:r>
            <w:r w:rsidRPr="0062163E">
              <w:rPr>
                <w:rFonts w:asciiTheme="minorHAnsi" w:eastAsiaTheme="minorHAnsi" w:hAnsiTheme="minorHAnsi" w:cstheme="minorBidi"/>
                <w:sz w:val="22"/>
                <w:szCs w:val="22"/>
                <w:lang w:eastAsia="en-US"/>
              </w:rPr>
              <w:tab/>
            </w:r>
          </w:p>
        </w:tc>
        <w:tc>
          <w:tcPr>
            <w:tcW w:w="2126" w:type="dxa"/>
          </w:tcPr>
          <w:p w14:paraId="58FB6A8F"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Terrain</w:t>
            </w:r>
          </w:p>
        </w:tc>
        <w:tc>
          <w:tcPr>
            <w:tcW w:w="8505" w:type="dxa"/>
          </w:tcPr>
          <w:p w14:paraId="4033D806" w14:textId="4AC885E9"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Rough ground and trails</w:t>
            </w:r>
            <w:r w:rsidR="006C1C6A" w:rsidRPr="0062163E">
              <w:rPr>
                <w:rFonts w:asciiTheme="minorHAnsi" w:eastAsiaTheme="minorHAnsi" w:hAnsiTheme="minorHAnsi" w:cstheme="minorBidi"/>
                <w:sz w:val="22"/>
                <w:szCs w:val="22"/>
                <w:lang w:eastAsia="en-US"/>
              </w:rPr>
              <w:t>,</w:t>
            </w:r>
            <w:r w:rsidRPr="0062163E">
              <w:rPr>
                <w:rFonts w:asciiTheme="minorHAnsi" w:eastAsiaTheme="minorHAnsi" w:hAnsiTheme="minorHAnsi" w:cstheme="minorBidi"/>
                <w:sz w:val="22"/>
                <w:szCs w:val="22"/>
                <w:lang w:eastAsia="en-US"/>
              </w:rPr>
              <w:t xml:space="preserve"> off path, some</w:t>
            </w:r>
            <w:r w:rsidR="00D052FC" w:rsidRPr="0062163E">
              <w:rPr>
                <w:rFonts w:asciiTheme="minorHAnsi" w:eastAsiaTheme="minorHAnsi" w:hAnsiTheme="minorHAnsi" w:cstheme="minorBidi"/>
                <w:sz w:val="22"/>
                <w:szCs w:val="22"/>
                <w:lang w:eastAsia="en-US"/>
              </w:rPr>
              <w:t>times</w:t>
            </w:r>
            <w:r w:rsidRPr="0062163E">
              <w:rPr>
                <w:rFonts w:asciiTheme="minorHAnsi" w:eastAsiaTheme="minorHAnsi" w:hAnsiTheme="minorHAnsi" w:cstheme="minorBidi"/>
                <w:sz w:val="22"/>
                <w:szCs w:val="22"/>
                <w:lang w:eastAsia="en-US"/>
              </w:rPr>
              <w:t xml:space="preserve"> rocky</w:t>
            </w:r>
          </w:p>
        </w:tc>
      </w:tr>
      <w:tr w:rsidR="00A34465" w:rsidRPr="002867C5" w14:paraId="02AFC53E" w14:textId="77777777" w:rsidTr="00E01C95">
        <w:tc>
          <w:tcPr>
            <w:tcW w:w="3652" w:type="dxa"/>
            <w:vMerge/>
          </w:tcPr>
          <w:p w14:paraId="5270B5B3" w14:textId="77777777"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48F78312"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Distance</w:t>
            </w:r>
          </w:p>
        </w:tc>
        <w:tc>
          <w:tcPr>
            <w:tcW w:w="8505" w:type="dxa"/>
          </w:tcPr>
          <w:p w14:paraId="5A6C2AB8"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8 – 14 miles (13 – 22 km)</w:t>
            </w:r>
          </w:p>
        </w:tc>
      </w:tr>
      <w:tr w:rsidR="00A34465" w:rsidRPr="002867C5" w14:paraId="64FA06EE" w14:textId="77777777" w:rsidTr="00E01C95">
        <w:tc>
          <w:tcPr>
            <w:tcW w:w="3652" w:type="dxa"/>
            <w:vMerge/>
          </w:tcPr>
          <w:p w14:paraId="2C2E7A52" w14:textId="77777777"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0E17685F"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Ascent</w:t>
            </w:r>
          </w:p>
        </w:tc>
        <w:tc>
          <w:tcPr>
            <w:tcW w:w="8505" w:type="dxa"/>
          </w:tcPr>
          <w:p w14:paraId="330BC10E" w14:textId="09C62778"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Up to 1</w:t>
            </w:r>
            <w:r w:rsidR="006C1C6A" w:rsidRPr="0062163E">
              <w:rPr>
                <w:rFonts w:asciiTheme="minorHAnsi" w:eastAsiaTheme="minorHAnsi" w:hAnsiTheme="minorHAnsi" w:cstheme="minorBidi"/>
                <w:sz w:val="22"/>
                <w:szCs w:val="22"/>
                <w:lang w:eastAsia="en-US"/>
              </w:rPr>
              <w:t>,</w:t>
            </w:r>
            <w:r w:rsidRPr="0062163E">
              <w:rPr>
                <w:rFonts w:asciiTheme="minorHAnsi" w:eastAsiaTheme="minorHAnsi" w:hAnsiTheme="minorHAnsi" w:cstheme="minorBidi"/>
                <w:sz w:val="22"/>
                <w:szCs w:val="22"/>
                <w:lang w:eastAsia="en-US"/>
              </w:rPr>
              <w:t xml:space="preserve">250m </w:t>
            </w:r>
          </w:p>
        </w:tc>
      </w:tr>
      <w:tr w:rsidR="00A34465" w:rsidRPr="002867C5" w14:paraId="3D9EB5E8" w14:textId="77777777" w:rsidTr="00E01C95">
        <w:tc>
          <w:tcPr>
            <w:tcW w:w="3652" w:type="dxa"/>
            <w:vMerge/>
          </w:tcPr>
          <w:p w14:paraId="66E8D849" w14:textId="77777777"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0DBE6414"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Time</w:t>
            </w:r>
          </w:p>
        </w:tc>
        <w:tc>
          <w:tcPr>
            <w:tcW w:w="8505" w:type="dxa"/>
          </w:tcPr>
          <w:p w14:paraId="5C121AE5" w14:textId="268C6B0D"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 xml:space="preserve">6 – 8 hours (High level walks in the Lakes, North Wales </w:t>
            </w:r>
            <w:r w:rsidR="00EA66FE">
              <w:rPr>
                <w:rFonts w:asciiTheme="minorHAnsi" w:eastAsiaTheme="minorHAnsi" w:hAnsiTheme="minorHAnsi" w:cstheme="minorBidi"/>
                <w:sz w:val="22"/>
                <w:szCs w:val="22"/>
                <w:lang w:eastAsia="en-US"/>
              </w:rPr>
              <w:t>&amp;</w:t>
            </w:r>
            <w:r w:rsidRPr="0062163E">
              <w:rPr>
                <w:rFonts w:asciiTheme="minorHAnsi" w:eastAsiaTheme="minorHAnsi" w:hAnsiTheme="minorHAnsi" w:cstheme="minorBidi"/>
                <w:sz w:val="22"/>
                <w:szCs w:val="22"/>
                <w:lang w:eastAsia="en-US"/>
              </w:rPr>
              <w:t xml:space="preserve"> Scotland)</w:t>
            </w:r>
          </w:p>
        </w:tc>
      </w:tr>
      <w:tr w:rsidR="00A34465" w:rsidRPr="002867C5" w14:paraId="3D9808BC" w14:textId="77777777" w:rsidTr="00E01C95">
        <w:tc>
          <w:tcPr>
            <w:tcW w:w="3652" w:type="dxa"/>
            <w:vMerge w:val="restart"/>
          </w:tcPr>
          <w:p w14:paraId="0CB562A5" w14:textId="6684D0DC"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 xml:space="preserve">E – Challenging – Fit and highly experienced walkers with much practice at the C and recent D walking grades </w:t>
            </w:r>
            <w:r w:rsidRPr="0062163E">
              <w:rPr>
                <w:rFonts w:asciiTheme="minorHAnsi" w:eastAsiaTheme="minorHAnsi" w:hAnsiTheme="minorHAnsi" w:cstheme="minorBidi"/>
                <w:sz w:val="22"/>
                <w:szCs w:val="22"/>
                <w:lang w:eastAsia="en-US"/>
              </w:rPr>
              <w:tab/>
            </w:r>
            <w:r w:rsidRPr="0062163E">
              <w:rPr>
                <w:rFonts w:asciiTheme="minorHAnsi" w:eastAsiaTheme="minorHAnsi" w:hAnsiTheme="minorHAnsi" w:cstheme="minorBidi"/>
                <w:sz w:val="22"/>
                <w:szCs w:val="22"/>
                <w:lang w:eastAsia="en-US"/>
              </w:rPr>
              <w:tab/>
            </w:r>
          </w:p>
        </w:tc>
        <w:tc>
          <w:tcPr>
            <w:tcW w:w="2126" w:type="dxa"/>
          </w:tcPr>
          <w:p w14:paraId="259613DB"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Terrain</w:t>
            </w:r>
          </w:p>
        </w:tc>
        <w:tc>
          <w:tcPr>
            <w:tcW w:w="8505" w:type="dxa"/>
          </w:tcPr>
          <w:p w14:paraId="09849014"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Mountain terrain, steep, some paths, possible scrambling in some places</w:t>
            </w:r>
          </w:p>
        </w:tc>
      </w:tr>
      <w:tr w:rsidR="00A34465" w:rsidRPr="002867C5" w14:paraId="2B8C4B56" w14:textId="77777777" w:rsidTr="00E01C95">
        <w:tc>
          <w:tcPr>
            <w:tcW w:w="3652" w:type="dxa"/>
            <w:vMerge/>
          </w:tcPr>
          <w:p w14:paraId="0C93FA5A" w14:textId="77777777"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23F8114F"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Distance</w:t>
            </w:r>
          </w:p>
        </w:tc>
        <w:tc>
          <w:tcPr>
            <w:tcW w:w="8505" w:type="dxa"/>
          </w:tcPr>
          <w:p w14:paraId="7EBCC987" w14:textId="35A8E3F8"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8 – 16</w:t>
            </w:r>
            <w:r w:rsidR="009B275C">
              <w:rPr>
                <w:rFonts w:asciiTheme="minorHAnsi" w:eastAsiaTheme="minorHAnsi" w:hAnsiTheme="minorHAnsi" w:cstheme="minorBidi"/>
                <w:sz w:val="22"/>
                <w:szCs w:val="22"/>
                <w:lang w:eastAsia="en-US"/>
              </w:rPr>
              <w:t>+</w:t>
            </w:r>
            <w:r w:rsidRPr="0062163E">
              <w:rPr>
                <w:rFonts w:asciiTheme="minorHAnsi" w:eastAsiaTheme="minorHAnsi" w:hAnsiTheme="minorHAnsi" w:cstheme="minorBidi"/>
                <w:sz w:val="22"/>
                <w:szCs w:val="22"/>
                <w:lang w:eastAsia="en-US"/>
              </w:rPr>
              <w:t xml:space="preserve"> miles (13 – 26 km)</w:t>
            </w:r>
          </w:p>
        </w:tc>
      </w:tr>
      <w:tr w:rsidR="00A34465" w:rsidRPr="002867C5" w14:paraId="0356EE06" w14:textId="77777777" w:rsidTr="00E01C95">
        <w:tc>
          <w:tcPr>
            <w:tcW w:w="3652" w:type="dxa"/>
            <w:vMerge/>
          </w:tcPr>
          <w:p w14:paraId="4032EF7E" w14:textId="77777777"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7D1A9906"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Ascent</w:t>
            </w:r>
          </w:p>
        </w:tc>
        <w:tc>
          <w:tcPr>
            <w:tcW w:w="8505" w:type="dxa"/>
          </w:tcPr>
          <w:p w14:paraId="006D7CBC" w14:textId="2DBEEDA2"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Up to and beyond 1</w:t>
            </w:r>
            <w:r w:rsidR="00E76F6B" w:rsidRPr="0062163E">
              <w:rPr>
                <w:rFonts w:asciiTheme="minorHAnsi" w:eastAsiaTheme="minorHAnsi" w:hAnsiTheme="minorHAnsi" w:cstheme="minorBidi"/>
                <w:sz w:val="22"/>
                <w:szCs w:val="22"/>
                <w:lang w:eastAsia="en-US"/>
              </w:rPr>
              <w:t>,</w:t>
            </w:r>
            <w:r w:rsidRPr="0062163E">
              <w:rPr>
                <w:rFonts w:asciiTheme="minorHAnsi" w:eastAsiaTheme="minorHAnsi" w:hAnsiTheme="minorHAnsi" w:cstheme="minorBidi"/>
                <w:sz w:val="22"/>
                <w:szCs w:val="22"/>
                <w:lang w:eastAsia="en-US"/>
              </w:rPr>
              <w:t>400m</w:t>
            </w:r>
          </w:p>
        </w:tc>
      </w:tr>
      <w:tr w:rsidR="00A34465" w:rsidRPr="002867C5" w14:paraId="1E15AFFA" w14:textId="77777777" w:rsidTr="00E01C95">
        <w:tc>
          <w:tcPr>
            <w:tcW w:w="3652" w:type="dxa"/>
            <w:vMerge/>
          </w:tcPr>
          <w:p w14:paraId="38F618B9" w14:textId="77777777" w:rsidR="00A34465" w:rsidRPr="0062163E" w:rsidRDefault="00A34465" w:rsidP="00E01C95">
            <w:pPr>
              <w:pStyle w:val="NormalWeb"/>
              <w:rPr>
                <w:rFonts w:asciiTheme="minorHAnsi" w:eastAsiaTheme="minorHAnsi" w:hAnsiTheme="minorHAnsi" w:cstheme="minorBidi"/>
                <w:sz w:val="22"/>
                <w:szCs w:val="22"/>
                <w:lang w:eastAsia="en-US"/>
              </w:rPr>
            </w:pPr>
          </w:p>
        </w:tc>
        <w:tc>
          <w:tcPr>
            <w:tcW w:w="2126" w:type="dxa"/>
          </w:tcPr>
          <w:p w14:paraId="541F4D8D" w14:textId="77777777"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Time</w:t>
            </w:r>
          </w:p>
        </w:tc>
        <w:tc>
          <w:tcPr>
            <w:tcW w:w="8505" w:type="dxa"/>
          </w:tcPr>
          <w:p w14:paraId="4FEEFABB" w14:textId="65AF0168" w:rsidR="00A34465" w:rsidRPr="0062163E" w:rsidRDefault="00A34465" w:rsidP="00E01C9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6 – 10</w:t>
            </w:r>
            <w:r w:rsidR="005F4A19">
              <w:rPr>
                <w:rFonts w:asciiTheme="minorHAnsi" w:eastAsiaTheme="minorHAnsi" w:hAnsiTheme="minorHAnsi" w:cstheme="minorBidi"/>
                <w:sz w:val="22"/>
                <w:szCs w:val="22"/>
                <w:lang w:eastAsia="en-US"/>
              </w:rPr>
              <w:t>+</w:t>
            </w:r>
            <w:r w:rsidRPr="0062163E">
              <w:rPr>
                <w:rFonts w:asciiTheme="minorHAnsi" w:eastAsiaTheme="minorHAnsi" w:hAnsiTheme="minorHAnsi" w:cstheme="minorBidi"/>
                <w:sz w:val="22"/>
                <w:szCs w:val="22"/>
                <w:lang w:eastAsia="en-US"/>
              </w:rPr>
              <w:t xml:space="preserve"> hours (High Mountain technical walks, Crib Goch, </w:t>
            </w:r>
            <w:proofErr w:type="spellStart"/>
            <w:r w:rsidRPr="0062163E">
              <w:rPr>
                <w:rFonts w:asciiTheme="minorHAnsi" w:eastAsiaTheme="minorHAnsi" w:hAnsiTheme="minorHAnsi" w:cstheme="minorBidi"/>
                <w:sz w:val="22"/>
                <w:szCs w:val="22"/>
                <w:lang w:eastAsia="en-US"/>
              </w:rPr>
              <w:t>Tryfan</w:t>
            </w:r>
            <w:proofErr w:type="spellEnd"/>
            <w:r w:rsidRPr="0062163E">
              <w:rPr>
                <w:rFonts w:asciiTheme="minorHAnsi" w:eastAsiaTheme="minorHAnsi" w:hAnsiTheme="minorHAnsi" w:cstheme="minorBidi"/>
                <w:sz w:val="22"/>
                <w:szCs w:val="22"/>
                <w:lang w:eastAsia="en-US"/>
              </w:rPr>
              <w:t>, Striding Edge)</w:t>
            </w:r>
          </w:p>
        </w:tc>
      </w:tr>
    </w:tbl>
    <w:p w14:paraId="233C61F6" w14:textId="377D4E43" w:rsidR="00A34465" w:rsidRPr="0062163E" w:rsidRDefault="001E062A" w:rsidP="00A34465">
      <w:pPr>
        <w:pStyle w:val="NormalWeb"/>
        <w:rPr>
          <w:rFonts w:asciiTheme="minorHAnsi" w:eastAsiaTheme="minorHAnsi" w:hAnsiTheme="minorHAnsi" w:cstheme="minorBidi"/>
          <w:sz w:val="22"/>
          <w:szCs w:val="22"/>
          <w:lang w:eastAsia="en-US"/>
        </w:rPr>
      </w:pPr>
      <w:r w:rsidRPr="0062163E">
        <w:rPr>
          <w:rFonts w:asciiTheme="minorHAnsi" w:eastAsiaTheme="minorHAnsi" w:hAnsiTheme="minorHAnsi" w:cstheme="minorBidi"/>
          <w:sz w:val="22"/>
          <w:szCs w:val="22"/>
          <w:lang w:eastAsia="en-US"/>
        </w:rPr>
        <w:t xml:space="preserve">Most new walkers should be able to do a ‘B’ level walk however </w:t>
      </w:r>
      <w:r w:rsidR="00150926" w:rsidRPr="0062163E">
        <w:rPr>
          <w:rFonts w:asciiTheme="minorHAnsi" w:eastAsiaTheme="minorHAnsi" w:hAnsiTheme="minorHAnsi" w:cstheme="minorBidi"/>
          <w:sz w:val="22"/>
          <w:szCs w:val="22"/>
          <w:lang w:eastAsia="en-US"/>
        </w:rPr>
        <w:t xml:space="preserve">we wouldn’t advise people to start with a </w:t>
      </w:r>
      <w:r w:rsidR="00CD1B8B">
        <w:rPr>
          <w:rFonts w:asciiTheme="minorHAnsi" w:eastAsiaTheme="minorHAnsi" w:hAnsiTheme="minorHAnsi" w:cstheme="minorBidi"/>
          <w:sz w:val="22"/>
          <w:szCs w:val="22"/>
          <w:lang w:eastAsia="en-US"/>
        </w:rPr>
        <w:t xml:space="preserve">higher </w:t>
      </w:r>
      <w:r w:rsidR="00150926" w:rsidRPr="0062163E">
        <w:rPr>
          <w:rFonts w:asciiTheme="minorHAnsi" w:eastAsiaTheme="minorHAnsi" w:hAnsiTheme="minorHAnsi" w:cstheme="minorBidi"/>
          <w:sz w:val="22"/>
          <w:szCs w:val="22"/>
          <w:lang w:eastAsia="en-US"/>
        </w:rPr>
        <w:t xml:space="preserve">level than this unless </w:t>
      </w:r>
      <w:r w:rsidR="0010409B" w:rsidRPr="0062163E">
        <w:rPr>
          <w:rFonts w:asciiTheme="minorHAnsi" w:eastAsiaTheme="minorHAnsi" w:hAnsiTheme="minorHAnsi" w:cstheme="minorBidi"/>
          <w:sz w:val="22"/>
          <w:szCs w:val="22"/>
          <w:lang w:eastAsia="en-US"/>
        </w:rPr>
        <w:t xml:space="preserve">they are </w:t>
      </w:r>
      <w:r w:rsidR="00150926" w:rsidRPr="0062163E">
        <w:rPr>
          <w:rFonts w:asciiTheme="minorHAnsi" w:eastAsiaTheme="minorHAnsi" w:hAnsiTheme="minorHAnsi" w:cstheme="minorBidi"/>
          <w:sz w:val="22"/>
          <w:szCs w:val="22"/>
          <w:lang w:eastAsia="en-US"/>
        </w:rPr>
        <w:t xml:space="preserve">either a regular walker or confident of their </w:t>
      </w:r>
      <w:r w:rsidR="00AD778C" w:rsidRPr="0062163E">
        <w:rPr>
          <w:rFonts w:asciiTheme="minorHAnsi" w:eastAsiaTheme="minorHAnsi" w:hAnsiTheme="minorHAnsi" w:cstheme="minorBidi"/>
          <w:sz w:val="22"/>
          <w:szCs w:val="22"/>
          <w:lang w:eastAsia="en-US"/>
        </w:rPr>
        <w:t xml:space="preserve">physical fitness and stamina. </w:t>
      </w:r>
      <w:r w:rsidR="00B725C8">
        <w:rPr>
          <w:rFonts w:asciiTheme="minorHAnsi" w:eastAsiaTheme="minorHAnsi" w:hAnsiTheme="minorHAnsi" w:cstheme="minorBidi"/>
          <w:sz w:val="22"/>
          <w:szCs w:val="22"/>
          <w:lang w:eastAsia="en-US"/>
        </w:rPr>
        <w:t xml:space="preserve"> </w:t>
      </w:r>
      <w:r w:rsidR="00AD778C" w:rsidRPr="0062163E">
        <w:rPr>
          <w:rFonts w:asciiTheme="minorHAnsi" w:eastAsiaTheme="minorHAnsi" w:hAnsiTheme="minorHAnsi" w:cstheme="minorBidi"/>
          <w:sz w:val="22"/>
          <w:szCs w:val="22"/>
          <w:lang w:eastAsia="en-US"/>
        </w:rPr>
        <w:t>T</w:t>
      </w:r>
      <w:r w:rsidR="00A34465" w:rsidRPr="0062163E">
        <w:rPr>
          <w:rFonts w:asciiTheme="minorHAnsi" w:eastAsiaTheme="minorHAnsi" w:hAnsiTheme="minorHAnsi" w:cstheme="minorBidi"/>
          <w:sz w:val="22"/>
          <w:szCs w:val="22"/>
          <w:lang w:eastAsia="en-US"/>
        </w:rPr>
        <w:t xml:space="preserve">he pace will generally increase with the grade. Winter conditions will increase </w:t>
      </w:r>
      <w:r w:rsidR="00AD778C" w:rsidRPr="0062163E">
        <w:rPr>
          <w:rFonts w:asciiTheme="minorHAnsi" w:eastAsiaTheme="minorHAnsi" w:hAnsiTheme="minorHAnsi" w:cstheme="minorBidi"/>
          <w:sz w:val="22"/>
          <w:szCs w:val="22"/>
          <w:lang w:eastAsia="en-US"/>
        </w:rPr>
        <w:t xml:space="preserve">the </w:t>
      </w:r>
      <w:r w:rsidR="00A34465" w:rsidRPr="0062163E">
        <w:rPr>
          <w:rFonts w:asciiTheme="minorHAnsi" w:eastAsiaTheme="minorHAnsi" w:hAnsiTheme="minorHAnsi" w:cstheme="minorBidi"/>
          <w:sz w:val="22"/>
          <w:szCs w:val="22"/>
          <w:lang w:eastAsia="en-US"/>
        </w:rPr>
        <w:t>difficulty of the walk.</w:t>
      </w:r>
      <w:r w:rsidR="00F619A1">
        <w:rPr>
          <w:rFonts w:asciiTheme="minorHAnsi" w:eastAsiaTheme="minorHAnsi" w:hAnsiTheme="minorHAnsi" w:cstheme="minorBidi"/>
          <w:sz w:val="22"/>
          <w:szCs w:val="22"/>
          <w:lang w:eastAsia="en-US"/>
        </w:rPr>
        <w:t xml:space="preserve"> </w:t>
      </w:r>
      <w:r w:rsidR="00B725C8">
        <w:rPr>
          <w:rFonts w:asciiTheme="minorHAnsi" w:eastAsiaTheme="minorHAnsi" w:hAnsiTheme="minorHAnsi" w:cstheme="minorBidi"/>
          <w:sz w:val="22"/>
          <w:szCs w:val="22"/>
          <w:lang w:eastAsia="en-US"/>
        </w:rPr>
        <w:t xml:space="preserve"> The hardest walks can be </w:t>
      </w:r>
      <w:r w:rsidR="00307FBD">
        <w:rPr>
          <w:rFonts w:asciiTheme="minorHAnsi" w:eastAsiaTheme="minorHAnsi" w:hAnsiTheme="minorHAnsi" w:cstheme="minorBidi"/>
          <w:sz w:val="22"/>
          <w:szCs w:val="22"/>
          <w:lang w:eastAsia="en-US"/>
        </w:rPr>
        <w:t>very demanding and to really enjoy them requires a reasonably high level of fitness.</w:t>
      </w:r>
    </w:p>
    <w:p w14:paraId="05D7869E" w14:textId="543A18C8" w:rsidR="00E44CF6" w:rsidRPr="0062163E" w:rsidRDefault="00A34465" w:rsidP="00242BEB">
      <w:r w:rsidRPr="0062163E">
        <w:t xml:space="preserve">Please note that the Leader reserves the right to exclude members that do not have suitable clothing or </w:t>
      </w:r>
      <w:r w:rsidR="00906B00" w:rsidRPr="0062163E">
        <w:t>p</w:t>
      </w:r>
      <w:r w:rsidR="00F36D1F" w:rsidRPr="0062163E">
        <w:t>hy</w:t>
      </w:r>
      <w:r w:rsidR="00906B00" w:rsidRPr="0062163E">
        <w:t>sical</w:t>
      </w:r>
      <w:r w:rsidRPr="0062163E">
        <w:t xml:space="preserve"> fitness for the selected walk. </w:t>
      </w:r>
      <w:r w:rsidR="00B725C8">
        <w:t xml:space="preserve"> </w:t>
      </w:r>
      <w:r w:rsidRPr="0062163E">
        <w:t>If in doubt contact the Leader in advance</w:t>
      </w:r>
      <w:r w:rsidR="00F36D1F" w:rsidRPr="0062163E">
        <w:t xml:space="preserve">. </w:t>
      </w:r>
      <w:r w:rsidR="00B725C8">
        <w:t xml:space="preserve"> </w:t>
      </w:r>
      <w:r w:rsidR="00C742D0" w:rsidRPr="0062163E">
        <w:t xml:space="preserve">There is a list of </w:t>
      </w:r>
      <w:r w:rsidRPr="0062163E">
        <w:t xml:space="preserve">recommended walking kit on </w:t>
      </w:r>
      <w:r w:rsidR="004B4A4F" w:rsidRPr="0062163E">
        <w:t xml:space="preserve">the </w:t>
      </w:r>
      <w:hyperlink r:id="rId16" w:history="1">
        <w:r w:rsidRPr="001E7C70">
          <w:rPr>
            <w:rStyle w:val="Hyperlink"/>
          </w:rPr>
          <w:t>AOAC web site</w:t>
        </w:r>
      </w:hyperlink>
      <w:r w:rsidR="00B75C51">
        <w:t>.</w:t>
      </w:r>
    </w:p>
    <w:p w14:paraId="362001D7" w14:textId="77777777" w:rsidR="00DD67F7" w:rsidRDefault="00DD67F7" w:rsidP="000B04F5">
      <w:pPr>
        <w:spacing w:after="0"/>
        <w:sectPr w:rsidR="00DD67F7" w:rsidSect="00A34465">
          <w:pgSz w:w="16838" w:h="11906" w:orient="landscape"/>
          <w:pgMar w:top="1440" w:right="1440" w:bottom="1440" w:left="1440" w:header="708" w:footer="708" w:gutter="0"/>
          <w:cols w:space="708"/>
          <w:docGrid w:linePitch="360"/>
        </w:sectPr>
      </w:pPr>
    </w:p>
    <w:p w14:paraId="5E7F7FF6" w14:textId="4410A664" w:rsidR="00CC6D23" w:rsidRDefault="00CC6D23" w:rsidP="00CC6D23">
      <w:pPr>
        <w:rPr>
          <w:b/>
          <w:bCs/>
        </w:rPr>
      </w:pPr>
      <w:r>
        <w:rPr>
          <w:b/>
          <w:bCs/>
        </w:rPr>
        <w:lastRenderedPageBreak/>
        <w:t>Annex B</w:t>
      </w:r>
      <w:r w:rsidR="003A7B08">
        <w:rPr>
          <w:b/>
          <w:bCs/>
        </w:rPr>
        <w:t xml:space="preserve"> - </w:t>
      </w:r>
      <w:r w:rsidRPr="001E7756">
        <w:rPr>
          <w:b/>
          <w:bCs/>
        </w:rPr>
        <w:t xml:space="preserve">AOAC Walk Leader </w:t>
      </w:r>
      <w:r w:rsidR="00397E76">
        <w:rPr>
          <w:b/>
          <w:bCs/>
        </w:rPr>
        <w:t>A</w:t>
      </w:r>
      <w:r w:rsidR="00EA4CE0">
        <w:rPr>
          <w:b/>
          <w:bCs/>
        </w:rPr>
        <w:t xml:space="preserve">pplication </w:t>
      </w:r>
      <w:r>
        <w:rPr>
          <w:b/>
          <w:bCs/>
        </w:rPr>
        <w:t>/</w:t>
      </w:r>
      <w:r w:rsidR="00EA4CE0">
        <w:rPr>
          <w:b/>
          <w:bCs/>
        </w:rPr>
        <w:t xml:space="preserve"> </w:t>
      </w:r>
      <w:r>
        <w:rPr>
          <w:b/>
          <w:bCs/>
        </w:rPr>
        <w:t>Remit Increase Form</w:t>
      </w:r>
    </w:p>
    <w:p w14:paraId="5C5CD9E8" w14:textId="77777777" w:rsidR="00CC6D23" w:rsidRPr="001E7756" w:rsidRDefault="00CC6D23" w:rsidP="00CC6D23">
      <w:pPr>
        <w:rPr>
          <w:b/>
          <w:bCs/>
        </w:rPr>
      </w:pPr>
    </w:p>
    <w:p w14:paraId="712080E8" w14:textId="77777777" w:rsidR="00CC6D23" w:rsidRDefault="00CC6D23" w:rsidP="00CC6D23">
      <w:r>
        <w:t>Name</w:t>
      </w:r>
    </w:p>
    <w:p w14:paraId="06FE2624" w14:textId="77777777" w:rsidR="00CC6D23" w:rsidRDefault="00CC6D23" w:rsidP="00CC6D23">
      <w:r>
        <w:t>Mobile phone no</w:t>
      </w:r>
    </w:p>
    <w:p w14:paraId="5F09EF3E" w14:textId="77777777" w:rsidR="00CC6D23" w:rsidRDefault="00CC6D23" w:rsidP="00CC6D23">
      <w:r>
        <w:t>Email</w:t>
      </w:r>
    </w:p>
    <w:p w14:paraId="1B2C1842" w14:textId="26FA91F7" w:rsidR="00CC6D23" w:rsidRDefault="00CC6D23" w:rsidP="00CC6D23">
      <w:r>
        <w:t xml:space="preserve">There are five levels of walk leader authorisation. Full details can be found </w:t>
      </w:r>
      <w:hyperlink r:id="rId17" w:history="1">
        <w:r w:rsidRPr="00057B12">
          <w:rPr>
            <w:u w:val="single"/>
          </w:rPr>
          <w:t>here</w:t>
        </w:r>
      </w:hyperlink>
      <w:r>
        <w:t>. Please indicate which level of authorisation you are requesting.</w:t>
      </w:r>
    </w:p>
    <w:tbl>
      <w:tblPr>
        <w:tblStyle w:val="TableGrid"/>
        <w:tblW w:w="0" w:type="auto"/>
        <w:tblInd w:w="-5" w:type="dxa"/>
        <w:tblLook w:val="04A0" w:firstRow="1" w:lastRow="0" w:firstColumn="1" w:lastColumn="0" w:noHBand="0" w:noVBand="1"/>
      </w:tblPr>
      <w:tblGrid>
        <w:gridCol w:w="2410"/>
        <w:gridCol w:w="567"/>
        <w:gridCol w:w="3544"/>
      </w:tblGrid>
      <w:tr w:rsidR="00CC6D23" w14:paraId="2FB0FF9D" w14:textId="77777777" w:rsidTr="00476942">
        <w:tc>
          <w:tcPr>
            <w:tcW w:w="2410" w:type="dxa"/>
          </w:tcPr>
          <w:p w14:paraId="05AB63B0" w14:textId="77777777" w:rsidR="00CC6D23" w:rsidRDefault="00CC6D23" w:rsidP="00677E8D">
            <w:r>
              <w:t>Level</w:t>
            </w:r>
          </w:p>
        </w:tc>
        <w:tc>
          <w:tcPr>
            <w:tcW w:w="567" w:type="dxa"/>
          </w:tcPr>
          <w:p w14:paraId="1B1C03E6" w14:textId="77777777" w:rsidR="00CC6D23" w:rsidRDefault="00CC6D23" w:rsidP="00677E8D">
            <w:r>
              <w:t>(</w:t>
            </w:r>
            <w:r>
              <w:sym w:font="Wingdings" w:char="F0FC"/>
            </w:r>
            <w:r>
              <w:t>)</w:t>
            </w:r>
          </w:p>
        </w:tc>
        <w:tc>
          <w:tcPr>
            <w:tcW w:w="3544" w:type="dxa"/>
          </w:tcPr>
          <w:p w14:paraId="1CCE416F" w14:textId="6B61C6E3" w:rsidR="00CC6D23" w:rsidRDefault="00CC6D23" w:rsidP="00677E8D">
            <w:r>
              <w:t xml:space="preserve">If you are an existing walk leader applying for an increase in </w:t>
            </w:r>
            <w:r w:rsidR="00462F0D">
              <w:t>authorisation,</w:t>
            </w:r>
            <w:r>
              <w:t xml:space="preserve"> please indicate your existing authorisation. (</w:t>
            </w:r>
            <w:r>
              <w:sym w:font="Wingdings" w:char="F0FC"/>
            </w:r>
            <w:r>
              <w:t>)</w:t>
            </w:r>
          </w:p>
        </w:tc>
      </w:tr>
      <w:tr w:rsidR="00CC6D23" w14:paraId="270ADF29" w14:textId="77777777" w:rsidTr="00476942">
        <w:tc>
          <w:tcPr>
            <w:tcW w:w="2410" w:type="dxa"/>
          </w:tcPr>
          <w:p w14:paraId="344AFE08" w14:textId="34E2ADEA" w:rsidR="00CC6D23" w:rsidRDefault="00476942" w:rsidP="00677E8D">
            <w:r>
              <w:t xml:space="preserve">A </w:t>
            </w:r>
            <w:r w:rsidR="00CC6D23">
              <w:t>Easy</w:t>
            </w:r>
          </w:p>
        </w:tc>
        <w:tc>
          <w:tcPr>
            <w:tcW w:w="567" w:type="dxa"/>
          </w:tcPr>
          <w:p w14:paraId="3C004423" w14:textId="77777777" w:rsidR="00CC6D23" w:rsidRDefault="00CC6D23" w:rsidP="00677E8D"/>
        </w:tc>
        <w:tc>
          <w:tcPr>
            <w:tcW w:w="3544" w:type="dxa"/>
          </w:tcPr>
          <w:p w14:paraId="7142B446" w14:textId="77777777" w:rsidR="00CC6D23" w:rsidRDefault="00CC6D23" w:rsidP="00677E8D"/>
        </w:tc>
      </w:tr>
      <w:tr w:rsidR="00CC6D23" w14:paraId="421B8F2F" w14:textId="77777777" w:rsidTr="00476942">
        <w:tc>
          <w:tcPr>
            <w:tcW w:w="2410" w:type="dxa"/>
          </w:tcPr>
          <w:p w14:paraId="671FF9F0" w14:textId="078BF578" w:rsidR="00CC6D23" w:rsidRDefault="00476942" w:rsidP="00677E8D">
            <w:r>
              <w:t xml:space="preserve">B </w:t>
            </w:r>
            <w:r w:rsidR="00CC6D23">
              <w:t>Moderate</w:t>
            </w:r>
          </w:p>
        </w:tc>
        <w:tc>
          <w:tcPr>
            <w:tcW w:w="567" w:type="dxa"/>
          </w:tcPr>
          <w:p w14:paraId="50C4686B" w14:textId="77777777" w:rsidR="00CC6D23" w:rsidRDefault="00CC6D23" w:rsidP="00677E8D"/>
        </w:tc>
        <w:tc>
          <w:tcPr>
            <w:tcW w:w="3544" w:type="dxa"/>
          </w:tcPr>
          <w:p w14:paraId="19E6B0DB" w14:textId="77777777" w:rsidR="00CC6D23" w:rsidRDefault="00CC6D23" w:rsidP="00677E8D"/>
        </w:tc>
      </w:tr>
      <w:tr w:rsidR="00CC6D23" w14:paraId="2BBB15D4" w14:textId="77777777" w:rsidTr="00476942">
        <w:tc>
          <w:tcPr>
            <w:tcW w:w="2410" w:type="dxa"/>
          </w:tcPr>
          <w:p w14:paraId="3650DECF" w14:textId="1001A80F" w:rsidR="00CC6D23" w:rsidRDefault="00476942" w:rsidP="00677E8D">
            <w:r>
              <w:t xml:space="preserve">C </w:t>
            </w:r>
            <w:r w:rsidR="00CC6D23">
              <w:t>Moderate/Strenuous</w:t>
            </w:r>
          </w:p>
        </w:tc>
        <w:tc>
          <w:tcPr>
            <w:tcW w:w="567" w:type="dxa"/>
          </w:tcPr>
          <w:p w14:paraId="578071C8" w14:textId="77777777" w:rsidR="00CC6D23" w:rsidRDefault="00CC6D23" w:rsidP="00677E8D"/>
        </w:tc>
        <w:tc>
          <w:tcPr>
            <w:tcW w:w="3544" w:type="dxa"/>
          </w:tcPr>
          <w:p w14:paraId="7599E38A" w14:textId="77777777" w:rsidR="00CC6D23" w:rsidRDefault="00CC6D23" w:rsidP="00677E8D"/>
        </w:tc>
      </w:tr>
      <w:tr w:rsidR="00CC6D23" w14:paraId="29D53E87" w14:textId="77777777" w:rsidTr="00476942">
        <w:tc>
          <w:tcPr>
            <w:tcW w:w="2410" w:type="dxa"/>
          </w:tcPr>
          <w:p w14:paraId="434120AF" w14:textId="36A7D7C7" w:rsidR="00CC6D23" w:rsidRDefault="00476942" w:rsidP="00677E8D">
            <w:r>
              <w:t xml:space="preserve">D </w:t>
            </w:r>
            <w:r w:rsidR="00CC6D23">
              <w:t>Strenuous</w:t>
            </w:r>
          </w:p>
        </w:tc>
        <w:tc>
          <w:tcPr>
            <w:tcW w:w="567" w:type="dxa"/>
          </w:tcPr>
          <w:p w14:paraId="348FBC08" w14:textId="77777777" w:rsidR="00CC6D23" w:rsidRDefault="00CC6D23" w:rsidP="00677E8D"/>
        </w:tc>
        <w:tc>
          <w:tcPr>
            <w:tcW w:w="3544" w:type="dxa"/>
          </w:tcPr>
          <w:p w14:paraId="092D4C50" w14:textId="77777777" w:rsidR="00CC6D23" w:rsidRDefault="00CC6D23" w:rsidP="00677E8D"/>
        </w:tc>
      </w:tr>
      <w:tr w:rsidR="00CC6D23" w14:paraId="080BBF1B" w14:textId="77777777" w:rsidTr="00476942">
        <w:tc>
          <w:tcPr>
            <w:tcW w:w="2410" w:type="dxa"/>
          </w:tcPr>
          <w:p w14:paraId="74CC93FC" w14:textId="08DA14D7" w:rsidR="00CC6D23" w:rsidRDefault="00476942" w:rsidP="00677E8D">
            <w:r>
              <w:t xml:space="preserve">E </w:t>
            </w:r>
            <w:r w:rsidR="00CC6D23">
              <w:t>Challenging</w:t>
            </w:r>
          </w:p>
        </w:tc>
        <w:tc>
          <w:tcPr>
            <w:tcW w:w="567" w:type="dxa"/>
          </w:tcPr>
          <w:p w14:paraId="67562DAB" w14:textId="77777777" w:rsidR="00CC6D23" w:rsidRDefault="00CC6D23" w:rsidP="00677E8D"/>
        </w:tc>
        <w:tc>
          <w:tcPr>
            <w:tcW w:w="3544" w:type="dxa"/>
          </w:tcPr>
          <w:p w14:paraId="7022F486" w14:textId="77777777" w:rsidR="00CC6D23" w:rsidRDefault="00CC6D23" w:rsidP="00677E8D"/>
        </w:tc>
      </w:tr>
    </w:tbl>
    <w:p w14:paraId="45AF1D30" w14:textId="766E551F" w:rsidR="00CC6D23" w:rsidRDefault="00CC6D23" w:rsidP="006C2EA7">
      <w:pPr>
        <w:spacing w:after="0"/>
      </w:pPr>
    </w:p>
    <w:p w14:paraId="01C47AB4" w14:textId="77777777" w:rsidR="002E0E87" w:rsidRPr="008650CB" w:rsidRDefault="002E0E87" w:rsidP="006C2EA7">
      <w:pPr>
        <w:spacing w:after="0"/>
      </w:pPr>
    </w:p>
    <w:tbl>
      <w:tblPr>
        <w:tblW w:w="5425" w:type="pct"/>
        <w:shd w:val="clear" w:color="auto" w:fill="FFFFFF"/>
        <w:tblCellMar>
          <w:left w:w="0" w:type="dxa"/>
          <w:right w:w="0" w:type="dxa"/>
        </w:tblCellMar>
        <w:tblLook w:val="04A0" w:firstRow="1" w:lastRow="0" w:firstColumn="1" w:lastColumn="0" w:noHBand="0" w:noVBand="1"/>
      </w:tblPr>
      <w:tblGrid>
        <w:gridCol w:w="9793"/>
      </w:tblGrid>
      <w:tr w:rsidR="00CC6D23" w:rsidRPr="008650CB" w14:paraId="3F7DA384" w14:textId="77777777" w:rsidTr="00677E8D">
        <w:tc>
          <w:tcPr>
            <w:tcW w:w="5000" w:type="pct"/>
            <w:tcBorders>
              <w:top w:val="nil"/>
              <w:left w:val="nil"/>
              <w:bottom w:val="nil"/>
              <w:right w:val="nil"/>
            </w:tcBorders>
            <w:shd w:val="clear" w:color="auto" w:fill="FFFFFF"/>
            <w:vAlign w:val="bottom"/>
            <w:hideMark/>
          </w:tcPr>
          <w:p w14:paraId="5F480EF6" w14:textId="77777777" w:rsidR="006C2EA7" w:rsidRDefault="00CC6D23" w:rsidP="006C2EA7">
            <w:pPr>
              <w:spacing w:after="0"/>
            </w:pPr>
            <w:r>
              <w:t>Experience</w:t>
            </w:r>
          </w:p>
          <w:p w14:paraId="0F693CA1" w14:textId="6C1148DD" w:rsidR="00CC6D23" w:rsidRDefault="00CC6D23" w:rsidP="006C2EA7">
            <w:pPr>
              <w:spacing w:after="0"/>
            </w:pPr>
            <w:r w:rsidRPr="008650CB">
              <w:t>Please provide an overview of your personal walking experience</w:t>
            </w:r>
            <w:r>
              <w:t>.</w:t>
            </w:r>
            <w:r w:rsidRPr="008650CB">
              <w:br/>
              <w:t xml:space="preserve">You should have completed at least </w:t>
            </w:r>
            <w:r>
              <w:t>5</w:t>
            </w:r>
            <w:r w:rsidRPr="008650CB">
              <w:t xml:space="preserve"> walks in the kind of terrain that you want to lead in.</w:t>
            </w:r>
            <w:r w:rsidR="006C2EA7">
              <w:t xml:space="preserve"> </w:t>
            </w:r>
            <w:r w:rsidRPr="008650CB">
              <w:t>Do not include walks where you were a member of a led group</w:t>
            </w:r>
            <w:r w:rsidRPr="009B0D3B">
              <w:t xml:space="preserve"> or</w:t>
            </w:r>
            <w:r w:rsidRPr="008650CB">
              <w:t xml:space="preserve"> walks </w:t>
            </w:r>
            <w:r>
              <w:t>from</w:t>
            </w:r>
            <w:r w:rsidRPr="008650CB">
              <w:t xml:space="preserve"> more than </w:t>
            </w:r>
            <w:r>
              <w:t>three</w:t>
            </w:r>
            <w:r w:rsidRPr="008650CB">
              <w:t xml:space="preserve"> years ago.</w:t>
            </w:r>
            <w:r w:rsidR="00013BB5">
              <w:t xml:space="preserve"> Those </w:t>
            </w:r>
            <w:r w:rsidR="00294B9B">
              <w:t>wishing</w:t>
            </w:r>
            <w:r w:rsidR="00B21374">
              <w:t xml:space="preserve"> to lead at </w:t>
            </w:r>
            <w:r w:rsidR="00220BFE">
              <w:t>‘</w:t>
            </w:r>
            <w:r w:rsidR="00B21374">
              <w:t>D</w:t>
            </w:r>
            <w:r w:rsidR="00294B9B">
              <w:t>’</w:t>
            </w:r>
            <w:r w:rsidR="00B21374">
              <w:t xml:space="preserve"> or </w:t>
            </w:r>
            <w:r w:rsidR="00294B9B">
              <w:t>‘</w:t>
            </w:r>
            <w:r w:rsidR="00B21374">
              <w:t>E</w:t>
            </w:r>
            <w:r w:rsidR="00294B9B">
              <w:t>’</w:t>
            </w:r>
            <w:r w:rsidR="00B21374">
              <w:t xml:space="preserve"> levels should </w:t>
            </w:r>
            <w:r w:rsidR="00714059">
              <w:t>include walks in at least two different areas</w:t>
            </w:r>
            <w:r w:rsidR="00220BFE">
              <w:t>.</w:t>
            </w:r>
          </w:p>
          <w:p w14:paraId="0A04D50F" w14:textId="77777777" w:rsidR="002E0E87" w:rsidRDefault="002E0E87" w:rsidP="006C2EA7">
            <w:pPr>
              <w:spacing w:after="0"/>
            </w:pPr>
          </w:p>
          <w:tbl>
            <w:tblPr>
              <w:tblW w:w="90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20" w:type="dxa"/>
                <w:right w:w="120" w:type="dxa"/>
              </w:tblCellMar>
              <w:tblLook w:val="0000" w:firstRow="0" w:lastRow="0" w:firstColumn="0" w:lastColumn="0" w:noHBand="0" w:noVBand="0"/>
            </w:tblPr>
            <w:tblGrid>
              <w:gridCol w:w="990"/>
              <w:gridCol w:w="1440"/>
              <w:gridCol w:w="1170"/>
              <w:gridCol w:w="5460"/>
            </w:tblGrid>
            <w:tr w:rsidR="00CC6D23" w14:paraId="23181B47" w14:textId="77777777" w:rsidTr="00677E8D">
              <w:trPr>
                <w:trHeight w:val="1051"/>
                <w:tblHeader/>
              </w:trPr>
              <w:tc>
                <w:tcPr>
                  <w:tcW w:w="990" w:type="dxa"/>
                  <w:tcBorders>
                    <w:left w:val="single" w:sz="2" w:space="0" w:color="000000"/>
                  </w:tcBorders>
                  <w:shd w:val="pct20" w:color="000000" w:fill="FFFFFF"/>
                  <w:vAlign w:val="bottom"/>
                </w:tcPr>
                <w:p w14:paraId="5347A13D" w14:textId="77777777" w:rsidR="00CC6D23" w:rsidRPr="006C2EA7" w:rsidRDefault="00CC6D23" w:rsidP="006C2EA7">
                  <w:pPr>
                    <w:spacing w:after="0"/>
                  </w:pPr>
                  <w:bookmarkStart w:id="1" w:name="_Hlk529124660"/>
                </w:p>
                <w:p w14:paraId="7E017633" w14:textId="77777777" w:rsidR="00CC6D23" w:rsidRPr="006C2EA7" w:rsidRDefault="00CC6D23" w:rsidP="006C2EA7">
                  <w:pPr>
                    <w:spacing w:after="0"/>
                  </w:pPr>
                  <w:r w:rsidRPr="006C2EA7">
                    <w:t>Date</w:t>
                  </w:r>
                </w:p>
                <w:p w14:paraId="192088F4" w14:textId="77777777" w:rsidR="00CC6D23" w:rsidRPr="006C2EA7" w:rsidRDefault="00CC6D23" w:rsidP="006C2EA7">
                  <w:pPr>
                    <w:spacing w:after="0"/>
                  </w:pPr>
                </w:p>
              </w:tc>
              <w:tc>
                <w:tcPr>
                  <w:tcW w:w="1440" w:type="dxa"/>
                  <w:shd w:val="pct20" w:color="000000" w:fill="FFFFFF"/>
                  <w:vAlign w:val="bottom"/>
                </w:tcPr>
                <w:p w14:paraId="1032A706" w14:textId="77777777" w:rsidR="00CC6D23" w:rsidRPr="006C2EA7" w:rsidRDefault="00CC6D23" w:rsidP="006C2EA7">
                  <w:pPr>
                    <w:spacing w:after="0"/>
                  </w:pPr>
                </w:p>
                <w:p w14:paraId="023E555E" w14:textId="77777777" w:rsidR="00CC6D23" w:rsidRPr="006C2EA7" w:rsidRDefault="00CC6D23" w:rsidP="006C2EA7">
                  <w:pPr>
                    <w:spacing w:after="0"/>
                  </w:pPr>
                  <w:r w:rsidRPr="006C2EA7">
                    <w:t>Location</w:t>
                  </w:r>
                </w:p>
                <w:p w14:paraId="2C5DB5DD" w14:textId="77777777" w:rsidR="00CC6D23" w:rsidRPr="006C2EA7" w:rsidRDefault="00CC6D23" w:rsidP="006C2EA7">
                  <w:pPr>
                    <w:spacing w:after="0"/>
                  </w:pPr>
                </w:p>
              </w:tc>
              <w:tc>
                <w:tcPr>
                  <w:tcW w:w="1170" w:type="dxa"/>
                  <w:shd w:val="pct20" w:color="000000" w:fill="FFFFFF"/>
                  <w:vAlign w:val="bottom"/>
                </w:tcPr>
                <w:p w14:paraId="2216BA67" w14:textId="77777777" w:rsidR="00CC6D23" w:rsidRPr="006C2EA7" w:rsidRDefault="00CC6D23" w:rsidP="006C2EA7">
                  <w:pPr>
                    <w:spacing w:after="0"/>
                  </w:pPr>
                </w:p>
                <w:p w14:paraId="5CF9C71A" w14:textId="77777777" w:rsidR="00CC6D23" w:rsidRPr="006C2EA7" w:rsidRDefault="00CC6D23" w:rsidP="006C2EA7">
                  <w:pPr>
                    <w:spacing w:after="0"/>
                  </w:pPr>
                  <w:r w:rsidRPr="006C2EA7">
                    <w:t>Status*</w:t>
                  </w:r>
                </w:p>
                <w:p w14:paraId="7558076F" w14:textId="77777777" w:rsidR="00CC6D23" w:rsidRPr="006C2EA7" w:rsidRDefault="00CC6D23" w:rsidP="006C2EA7">
                  <w:pPr>
                    <w:spacing w:after="0"/>
                  </w:pPr>
                </w:p>
              </w:tc>
              <w:tc>
                <w:tcPr>
                  <w:tcW w:w="5460" w:type="dxa"/>
                  <w:shd w:val="pct20" w:color="000000" w:fill="FFFFFF"/>
                  <w:vAlign w:val="bottom"/>
                </w:tcPr>
                <w:p w14:paraId="4D22291B" w14:textId="77777777" w:rsidR="00CC6D23" w:rsidRPr="006C2EA7" w:rsidRDefault="00CC6D23" w:rsidP="006C2EA7">
                  <w:pPr>
                    <w:spacing w:after="0"/>
                  </w:pPr>
                </w:p>
                <w:p w14:paraId="328FCD59" w14:textId="77777777" w:rsidR="00CC6D23" w:rsidRPr="006C2EA7" w:rsidRDefault="00CC6D23" w:rsidP="006C2EA7">
                  <w:pPr>
                    <w:spacing w:after="0"/>
                  </w:pPr>
                  <w:r w:rsidRPr="006C2EA7">
                    <w:t>Relevant Comments - Weather, Route, Group Details, Notable Events</w:t>
                  </w:r>
                </w:p>
                <w:p w14:paraId="51C58F52" w14:textId="77777777" w:rsidR="00CC6D23" w:rsidRPr="006C2EA7" w:rsidRDefault="00CC6D23" w:rsidP="006C2EA7">
                  <w:pPr>
                    <w:spacing w:after="0"/>
                  </w:pPr>
                </w:p>
              </w:tc>
            </w:tr>
            <w:bookmarkEnd w:id="1"/>
            <w:tr w:rsidR="00CC6D23" w14:paraId="44BFC225" w14:textId="77777777" w:rsidTr="00677E8D">
              <w:tc>
                <w:tcPr>
                  <w:tcW w:w="990" w:type="dxa"/>
                  <w:tcBorders>
                    <w:left w:val="single" w:sz="2" w:space="0" w:color="000000"/>
                  </w:tcBorders>
                </w:tcPr>
                <w:p w14:paraId="6EDB2824" w14:textId="77777777" w:rsidR="00CC6D23" w:rsidRPr="006C2EA7" w:rsidRDefault="00CC6D23" w:rsidP="006C2EA7">
                  <w:pPr>
                    <w:spacing w:after="0"/>
                  </w:pPr>
                </w:p>
              </w:tc>
              <w:tc>
                <w:tcPr>
                  <w:tcW w:w="1440" w:type="dxa"/>
                </w:tcPr>
                <w:p w14:paraId="689FD381" w14:textId="77777777" w:rsidR="00CC6D23" w:rsidRPr="006C2EA7" w:rsidRDefault="00CC6D23" w:rsidP="006C2EA7">
                  <w:pPr>
                    <w:spacing w:after="0"/>
                  </w:pPr>
                </w:p>
              </w:tc>
              <w:tc>
                <w:tcPr>
                  <w:tcW w:w="1170" w:type="dxa"/>
                </w:tcPr>
                <w:p w14:paraId="5681E164" w14:textId="77777777" w:rsidR="00CC6D23" w:rsidRPr="006C2EA7" w:rsidRDefault="00CC6D23" w:rsidP="006C2EA7">
                  <w:pPr>
                    <w:spacing w:after="0"/>
                  </w:pPr>
                </w:p>
              </w:tc>
              <w:tc>
                <w:tcPr>
                  <w:tcW w:w="5460" w:type="dxa"/>
                </w:tcPr>
                <w:p w14:paraId="4FB097E3" w14:textId="77777777" w:rsidR="00CC6D23" w:rsidRPr="006C2EA7" w:rsidRDefault="00CC6D23" w:rsidP="006C2EA7">
                  <w:pPr>
                    <w:spacing w:after="0"/>
                  </w:pPr>
                </w:p>
              </w:tc>
            </w:tr>
            <w:tr w:rsidR="00CC6D23" w14:paraId="6F1C60EA" w14:textId="77777777" w:rsidTr="00677E8D">
              <w:tc>
                <w:tcPr>
                  <w:tcW w:w="990" w:type="dxa"/>
                  <w:tcBorders>
                    <w:left w:val="single" w:sz="2" w:space="0" w:color="000000"/>
                  </w:tcBorders>
                </w:tcPr>
                <w:p w14:paraId="0B87E7C0" w14:textId="77777777" w:rsidR="00CC6D23" w:rsidRPr="006C2EA7" w:rsidRDefault="00CC6D23" w:rsidP="006C2EA7">
                  <w:pPr>
                    <w:spacing w:after="0"/>
                  </w:pPr>
                </w:p>
              </w:tc>
              <w:tc>
                <w:tcPr>
                  <w:tcW w:w="1440" w:type="dxa"/>
                </w:tcPr>
                <w:p w14:paraId="77D27036" w14:textId="77777777" w:rsidR="00CC6D23" w:rsidRPr="006C2EA7" w:rsidRDefault="00CC6D23" w:rsidP="006C2EA7">
                  <w:pPr>
                    <w:spacing w:after="0"/>
                  </w:pPr>
                </w:p>
              </w:tc>
              <w:tc>
                <w:tcPr>
                  <w:tcW w:w="1170" w:type="dxa"/>
                </w:tcPr>
                <w:p w14:paraId="5F27C20C" w14:textId="77777777" w:rsidR="00CC6D23" w:rsidRPr="006C2EA7" w:rsidRDefault="00CC6D23" w:rsidP="006C2EA7">
                  <w:pPr>
                    <w:spacing w:after="0"/>
                  </w:pPr>
                </w:p>
              </w:tc>
              <w:tc>
                <w:tcPr>
                  <w:tcW w:w="5460" w:type="dxa"/>
                </w:tcPr>
                <w:p w14:paraId="134C3F12" w14:textId="77777777" w:rsidR="00CC6D23" w:rsidRPr="006C2EA7" w:rsidRDefault="00CC6D23" w:rsidP="006C2EA7">
                  <w:pPr>
                    <w:spacing w:after="0"/>
                  </w:pPr>
                </w:p>
              </w:tc>
            </w:tr>
            <w:tr w:rsidR="00CC6D23" w14:paraId="5F9C2D10" w14:textId="77777777" w:rsidTr="00677E8D">
              <w:tc>
                <w:tcPr>
                  <w:tcW w:w="990" w:type="dxa"/>
                  <w:tcBorders>
                    <w:left w:val="single" w:sz="2" w:space="0" w:color="000000"/>
                  </w:tcBorders>
                </w:tcPr>
                <w:p w14:paraId="2EBEE6DF" w14:textId="77777777" w:rsidR="00CC6D23" w:rsidRPr="006C2EA7" w:rsidRDefault="00CC6D23" w:rsidP="006C2EA7">
                  <w:pPr>
                    <w:spacing w:after="0"/>
                  </w:pPr>
                </w:p>
              </w:tc>
              <w:tc>
                <w:tcPr>
                  <w:tcW w:w="1440" w:type="dxa"/>
                </w:tcPr>
                <w:p w14:paraId="6CABC835" w14:textId="77777777" w:rsidR="00CC6D23" w:rsidRPr="006C2EA7" w:rsidRDefault="00CC6D23" w:rsidP="006C2EA7">
                  <w:pPr>
                    <w:spacing w:after="0"/>
                  </w:pPr>
                </w:p>
              </w:tc>
              <w:tc>
                <w:tcPr>
                  <w:tcW w:w="1170" w:type="dxa"/>
                </w:tcPr>
                <w:p w14:paraId="152C993C" w14:textId="77777777" w:rsidR="00CC6D23" w:rsidRPr="006C2EA7" w:rsidRDefault="00CC6D23" w:rsidP="006C2EA7">
                  <w:pPr>
                    <w:spacing w:after="0"/>
                  </w:pPr>
                </w:p>
              </w:tc>
              <w:tc>
                <w:tcPr>
                  <w:tcW w:w="5460" w:type="dxa"/>
                </w:tcPr>
                <w:p w14:paraId="6AFF4F90" w14:textId="77777777" w:rsidR="00CC6D23" w:rsidRPr="006C2EA7" w:rsidRDefault="00CC6D23" w:rsidP="006C2EA7">
                  <w:pPr>
                    <w:spacing w:after="0"/>
                  </w:pPr>
                </w:p>
              </w:tc>
            </w:tr>
            <w:tr w:rsidR="00CC6D23" w14:paraId="7D8686F8" w14:textId="77777777" w:rsidTr="00677E8D">
              <w:tc>
                <w:tcPr>
                  <w:tcW w:w="990" w:type="dxa"/>
                  <w:tcBorders>
                    <w:left w:val="single" w:sz="2" w:space="0" w:color="000000"/>
                  </w:tcBorders>
                </w:tcPr>
                <w:p w14:paraId="0579B26E" w14:textId="77777777" w:rsidR="00CC6D23" w:rsidRPr="006C2EA7" w:rsidRDefault="00CC6D23" w:rsidP="006C2EA7">
                  <w:pPr>
                    <w:spacing w:after="0"/>
                  </w:pPr>
                </w:p>
              </w:tc>
              <w:tc>
                <w:tcPr>
                  <w:tcW w:w="1440" w:type="dxa"/>
                </w:tcPr>
                <w:p w14:paraId="28BEE3DA" w14:textId="77777777" w:rsidR="00CC6D23" w:rsidRPr="006C2EA7" w:rsidRDefault="00CC6D23" w:rsidP="006C2EA7">
                  <w:pPr>
                    <w:spacing w:after="0"/>
                  </w:pPr>
                </w:p>
              </w:tc>
              <w:tc>
                <w:tcPr>
                  <w:tcW w:w="1170" w:type="dxa"/>
                </w:tcPr>
                <w:p w14:paraId="3E37FD62" w14:textId="77777777" w:rsidR="00CC6D23" w:rsidRPr="006C2EA7" w:rsidRDefault="00CC6D23" w:rsidP="006C2EA7">
                  <w:pPr>
                    <w:spacing w:after="0"/>
                  </w:pPr>
                </w:p>
              </w:tc>
              <w:tc>
                <w:tcPr>
                  <w:tcW w:w="5460" w:type="dxa"/>
                </w:tcPr>
                <w:p w14:paraId="0500749E" w14:textId="77777777" w:rsidR="00CC6D23" w:rsidRPr="006C2EA7" w:rsidRDefault="00CC6D23" w:rsidP="006C2EA7">
                  <w:pPr>
                    <w:spacing w:after="0"/>
                  </w:pPr>
                </w:p>
              </w:tc>
            </w:tr>
            <w:tr w:rsidR="00CC6D23" w14:paraId="7E816A29" w14:textId="77777777" w:rsidTr="00677E8D">
              <w:tc>
                <w:tcPr>
                  <w:tcW w:w="990" w:type="dxa"/>
                  <w:tcBorders>
                    <w:left w:val="single" w:sz="2" w:space="0" w:color="000000"/>
                  </w:tcBorders>
                </w:tcPr>
                <w:p w14:paraId="2CF4D36D" w14:textId="77777777" w:rsidR="00CC6D23" w:rsidRPr="006C2EA7" w:rsidRDefault="00CC6D23" w:rsidP="006C2EA7">
                  <w:pPr>
                    <w:spacing w:after="0"/>
                  </w:pPr>
                </w:p>
              </w:tc>
              <w:tc>
                <w:tcPr>
                  <w:tcW w:w="1440" w:type="dxa"/>
                </w:tcPr>
                <w:p w14:paraId="475FD5D6" w14:textId="77777777" w:rsidR="00CC6D23" w:rsidRPr="006C2EA7" w:rsidRDefault="00CC6D23" w:rsidP="006C2EA7">
                  <w:pPr>
                    <w:spacing w:after="0"/>
                  </w:pPr>
                </w:p>
              </w:tc>
              <w:tc>
                <w:tcPr>
                  <w:tcW w:w="1170" w:type="dxa"/>
                </w:tcPr>
                <w:p w14:paraId="429B5965" w14:textId="77777777" w:rsidR="00CC6D23" w:rsidRPr="006C2EA7" w:rsidRDefault="00CC6D23" w:rsidP="006C2EA7">
                  <w:pPr>
                    <w:spacing w:after="0"/>
                  </w:pPr>
                </w:p>
              </w:tc>
              <w:tc>
                <w:tcPr>
                  <w:tcW w:w="5460" w:type="dxa"/>
                </w:tcPr>
                <w:p w14:paraId="5CC14BAF" w14:textId="77777777" w:rsidR="00CC6D23" w:rsidRPr="006C2EA7" w:rsidRDefault="00CC6D23" w:rsidP="006C2EA7">
                  <w:pPr>
                    <w:spacing w:after="0"/>
                  </w:pPr>
                </w:p>
              </w:tc>
            </w:tr>
          </w:tbl>
          <w:p w14:paraId="45D2B52F" w14:textId="77777777" w:rsidR="00CC6D23" w:rsidRPr="008650CB" w:rsidRDefault="00CC6D23" w:rsidP="006C2EA7">
            <w:pPr>
              <w:spacing w:after="0"/>
            </w:pPr>
          </w:p>
        </w:tc>
      </w:tr>
      <w:tr w:rsidR="00CC6D23" w:rsidRPr="008650CB" w14:paraId="05C2571A" w14:textId="77777777" w:rsidTr="00677E8D">
        <w:tc>
          <w:tcPr>
            <w:tcW w:w="5000" w:type="pct"/>
            <w:tcBorders>
              <w:top w:val="nil"/>
              <w:left w:val="nil"/>
              <w:bottom w:val="nil"/>
              <w:right w:val="nil"/>
            </w:tcBorders>
            <w:shd w:val="clear" w:color="auto" w:fill="FFFFFF"/>
            <w:vAlign w:val="bottom"/>
          </w:tcPr>
          <w:p w14:paraId="51F6D7D1" w14:textId="77777777" w:rsidR="00CC6D23" w:rsidRPr="008650CB" w:rsidRDefault="00CC6D23" w:rsidP="00677E8D">
            <w:r>
              <w:t>*Leader, solo or with peers.</w:t>
            </w:r>
          </w:p>
        </w:tc>
      </w:tr>
    </w:tbl>
    <w:p w14:paraId="0B9442AF" w14:textId="77777777" w:rsidR="00CC6D23" w:rsidRDefault="00CC6D23" w:rsidP="00CC6D23">
      <w:r w:rsidRPr="00C33F9F">
        <w:t xml:space="preserve">On a scale of 1 - 6 (1 = poor, 6 = excellent) how proficient do you think you are </w:t>
      </w:r>
      <w:r>
        <w:t>at;</w:t>
      </w:r>
    </w:p>
    <w:tbl>
      <w:tblPr>
        <w:tblStyle w:val="TableGrid"/>
        <w:tblW w:w="0" w:type="auto"/>
        <w:tblLook w:val="04A0" w:firstRow="1" w:lastRow="0" w:firstColumn="1" w:lastColumn="0" w:noHBand="0" w:noVBand="1"/>
      </w:tblPr>
      <w:tblGrid>
        <w:gridCol w:w="2405"/>
        <w:gridCol w:w="992"/>
      </w:tblGrid>
      <w:tr w:rsidR="00CC6D23" w14:paraId="3DE05728" w14:textId="77777777" w:rsidTr="00677E8D">
        <w:tc>
          <w:tcPr>
            <w:tcW w:w="2405" w:type="dxa"/>
          </w:tcPr>
          <w:p w14:paraId="51CEFCEE" w14:textId="77777777" w:rsidR="00CC6D23" w:rsidRDefault="00CC6D23" w:rsidP="00677E8D">
            <w:r>
              <w:t>Map Reading</w:t>
            </w:r>
          </w:p>
        </w:tc>
        <w:tc>
          <w:tcPr>
            <w:tcW w:w="992" w:type="dxa"/>
          </w:tcPr>
          <w:p w14:paraId="0CCA09A3" w14:textId="77777777" w:rsidR="00CC6D23" w:rsidRDefault="00CC6D23" w:rsidP="00677E8D"/>
        </w:tc>
      </w:tr>
      <w:tr w:rsidR="00CC6D23" w14:paraId="780FB8B8" w14:textId="77777777" w:rsidTr="00677E8D">
        <w:tc>
          <w:tcPr>
            <w:tcW w:w="2405" w:type="dxa"/>
          </w:tcPr>
          <w:p w14:paraId="627C620F" w14:textId="77777777" w:rsidR="00CC6D23" w:rsidRDefault="00CC6D23" w:rsidP="00677E8D">
            <w:r>
              <w:t>Using a compass</w:t>
            </w:r>
          </w:p>
        </w:tc>
        <w:tc>
          <w:tcPr>
            <w:tcW w:w="992" w:type="dxa"/>
          </w:tcPr>
          <w:p w14:paraId="58CAD30F" w14:textId="77777777" w:rsidR="00CC6D23" w:rsidRDefault="00CC6D23" w:rsidP="00677E8D"/>
        </w:tc>
      </w:tr>
    </w:tbl>
    <w:p w14:paraId="249B0870" w14:textId="77777777" w:rsidR="00CC6D23" w:rsidRDefault="00CC6D23" w:rsidP="006674BA">
      <w:pPr>
        <w:spacing w:after="0"/>
      </w:pPr>
    </w:p>
    <w:p w14:paraId="6A9F82BB" w14:textId="17619799" w:rsidR="00CC6D23" w:rsidRDefault="00CC6D23" w:rsidP="006674BA">
      <w:pPr>
        <w:spacing w:after="0"/>
      </w:pPr>
    </w:p>
    <w:p w14:paraId="16017910" w14:textId="518E224B" w:rsidR="00F478D7" w:rsidRDefault="00F478D7" w:rsidP="006674BA">
      <w:pPr>
        <w:spacing w:after="0"/>
      </w:pPr>
    </w:p>
    <w:p w14:paraId="54C67C06" w14:textId="5D90D7C8" w:rsidR="00F478D7" w:rsidRDefault="00F478D7" w:rsidP="006674BA">
      <w:pPr>
        <w:spacing w:after="0"/>
      </w:pPr>
    </w:p>
    <w:p w14:paraId="18B2F930" w14:textId="250E5EA3" w:rsidR="00F478D7" w:rsidRDefault="00F478D7" w:rsidP="006674BA">
      <w:pPr>
        <w:spacing w:after="0"/>
      </w:pPr>
    </w:p>
    <w:p w14:paraId="33514F89" w14:textId="77777777" w:rsidR="00F478D7" w:rsidRDefault="00F478D7" w:rsidP="006674BA">
      <w:pPr>
        <w:spacing w:after="0"/>
      </w:pPr>
    </w:p>
    <w:p w14:paraId="04673C2B" w14:textId="3FCD5D0E" w:rsidR="00CC6D23" w:rsidRDefault="00CC6D23" w:rsidP="006674BA">
      <w:pPr>
        <w:spacing w:after="0"/>
      </w:pPr>
      <w:r w:rsidRPr="00C33F9F">
        <w:lastRenderedPageBreak/>
        <w:t xml:space="preserve">Please </w:t>
      </w:r>
      <w:r>
        <w:t>outline</w:t>
      </w:r>
      <w:r w:rsidRPr="00C33F9F">
        <w:t xml:space="preserve"> any walk leading experience you have, either formal or informal e.g. what types of group you have led, group size</w:t>
      </w:r>
      <w:r>
        <w:t xml:space="preserve"> and</w:t>
      </w:r>
      <w:r w:rsidRPr="00C33F9F">
        <w:t xml:space="preserve"> type of walk</w:t>
      </w:r>
      <w:r>
        <w:t xml:space="preserve">.  If you have led walks under the supervision of an existing </w:t>
      </w:r>
      <w:r w:rsidR="00073409">
        <w:t xml:space="preserve">AOAC </w:t>
      </w:r>
      <w:r>
        <w:t>walk leader please provide details.</w:t>
      </w:r>
    </w:p>
    <w:tbl>
      <w:tblPr>
        <w:tblStyle w:val="TableGrid"/>
        <w:tblW w:w="0" w:type="auto"/>
        <w:tblLook w:val="04A0" w:firstRow="1" w:lastRow="0" w:firstColumn="1" w:lastColumn="0" w:noHBand="0" w:noVBand="1"/>
      </w:tblPr>
      <w:tblGrid>
        <w:gridCol w:w="9016"/>
      </w:tblGrid>
      <w:tr w:rsidR="00CC6D23" w14:paraId="420129B7" w14:textId="77777777" w:rsidTr="00677E8D">
        <w:tc>
          <w:tcPr>
            <w:tcW w:w="9016" w:type="dxa"/>
          </w:tcPr>
          <w:p w14:paraId="077BF73F" w14:textId="77777777" w:rsidR="00CC6D23" w:rsidRDefault="00CC6D23" w:rsidP="00677E8D"/>
          <w:p w14:paraId="39C8D326" w14:textId="77777777" w:rsidR="00CC6D23" w:rsidRDefault="00CC6D23" w:rsidP="00677E8D"/>
          <w:p w14:paraId="68593989" w14:textId="77777777" w:rsidR="00CC6D23" w:rsidRDefault="00CC6D23" w:rsidP="00677E8D"/>
        </w:tc>
      </w:tr>
    </w:tbl>
    <w:p w14:paraId="41AA2F5E" w14:textId="0DE28E47" w:rsidR="00CC6D23" w:rsidRDefault="00CC6D23" w:rsidP="008904F0">
      <w:pPr>
        <w:spacing w:after="0"/>
      </w:pPr>
    </w:p>
    <w:p w14:paraId="47790180" w14:textId="77777777" w:rsidR="008904F0" w:rsidRDefault="008904F0" w:rsidP="008904F0">
      <w:pPr>
        <w:spacing w:after="0"/>
      </w:pPr>
    </w:p>
    <w:p w14:paraId="38E7F37A" w14:textId="77777777" w:rsidR="00CC6D23" w:rsidRDefault="00CC6D23" w:rsidP="008904F0">
      <w:pPr>
        <w:spacing w:after="0"/>
      </w:pPr>
      <w:r>
        <w:t>Please provide any other information that you feel is relevant. If you have any outdoors training or qualifications please give details. If you have ‘shadowed’ or assisted an existing walk leader on a walk please provide details.</w:t>
      </w:r>
    </w:p>
    <w:tbl>
      <w:tblPr>
        <w:tblStyle w:val="TableGrid"/>
        <w:tblW w:w="0" w:type="auto"/>
        <w:tblLook w:val="04A0" w:firstRow="1" w:lastRow="0" w:firstColumn="1" w:lastColumn="0" w:noHBand="0" w:noVBand="1"/>
      </w:tblPr>
      <w:tblGrid>
        <w:gridCol w:w="9016"/>
      </w:tblGrid>
      <w:tr w:rsidR="00CC6D23" w14:paraId="290464DE" w14:textId="77777777" w:rsidTr="00677E8D">
        <w:tc>
          <w:tcPr>
            <w:tcW w:w="9016" w:type="dxa"/>
          </w:tcPr>
          <w:p w14:paraId="3574705A" w14:textId="77777777" w:rsidR="00CC6D23" w:rsidRDefault="00CC6D23" w:rsidP="00677E8D"/>
          <w:p w14:paraId="4F070F27" w14:textId="77777777" w:rsidR="00CC6D23" w:rsidRDefault="00CC6D23" w:rsidP="00677E8D"/>
          <w:p w14:paraId="5CDD1891" w14:textId="77777777" w:rsidR="00CC6D23" w:rsidRDefault="00CC6D23" w:rsidP="00677E8D"/>
        </w:tc>
      </w:tr>
    </w:tbl>
    <w:p w14:paraId="289E6B99" w14:textId="7C4EDAB2" w:rsidR="00CC6D23" w:rsidRDefault="00CC6D23" w:rsidP="008904F0">
      <w:pPr>
        <w:spacing w:after="0"/>
      </w:pPr>
    </w:p>
    <w:p w14:paraId="7828CD8E" w14:textId="77777777" w:rsidR="00426247" w:rsidRDefault="00426247" w:rsidP="008904F0">
      <w:pPr>
        <w:spacing w:after="0"/>
      </w:pPr>
    </w:p>
    <w:p w14:paraId="609282FA" w14:textId="2A9B0A33" w:rsidR="00CC6D23" w:rsidRDefault="00CC6D23" w:rsidP="008904F0">
      <w:pPr>
        <w:spacing w:after="0"/>
      </w:pPr>
      <w:r>
        <w:t>Please provide the names of two e</w:t>
      </w:r>
      <w:r w:rsidR="006601D0">
        <w:t>xperienced</w:t>
      </w:r>
      <w:r>
        <w:t xml:space="preserve"> AOAC walk leaders who you have walked with in the last year who would be willing to discuss your application.</w:t>
      </w:r>
    </w:p>
    <w:tbl>
      <w:tblPr>
        <w:tblStyle w:val="TableGrid"/>
        <w:tblW w:w="0" w:type="auto"/>
        <w:tblLook w:val="04A0" w:firstRow="1" w:lastRow="0" w:firstColumn="1" w:lastColumn="0" w:noHBand="0" w:noVBand="1"/>
      </w:tblPr>
      <w:tblGrid>
        <w:gridCol w:w="9016"/>
      </w:tblGrid>
      <w:tr w:rsidR="00CC6D23" w14:paraId="6E12ABCC" w14:textId="77777777" w:rsidTr="00677E8D">
        <w:tc>
          <w:tcPr>
            <w:tcW w:w="9016" w:type="dxa"/>
          </w:tcPr>
          <w:p w14:paraId="6FB7AC13" w14:textId="77777777" w:rsidR="00CC6D23" w:rsidRDefault="00CC6D23" w:rsidP="00677E8D"/>
          <w:p w14:paraId="74514D62" w14:textId="77777777" w:rsidR="00CC6D23" w:rsidRDefault="00CC6D23" w:rsidP="00677E8D"/>
        </w:tc>
      </w:tr>
    </w:tbl>
    <w:p w14:paraId="5D55B369" w14:textId="77777777" w:rsidR="00CC6D23" w:rsidRDefault="00CC6D23" w:rsidP="008904F0">
      <w:pPr>
        <w:spacing w:after="0"/>
      </w:pPr>
    </w:p>
    <w:p w14:paraId="0769C7A0" w14:textId="64EC9846" w:rsidR="00FC057A" w:rsidRPr="008B62F8" w:rsidRDefault="00CC6D23" w:rsidP="000B04F5">
      <w:pPr>
        <w:spacing w:after="0"/>
        <w:rPr>
          <w:b/>
          <w:bCs/>
        </w:rPr>
      </w:pPr>
      <w:r>
        <w:t xml:space="preserve">Please send the completed form to the Walking Coordinator at </w:t>
      </w:r>
      <w:hyperlink r:id="rId18" w:history="1">
        <w:r w:rsidRPr="00A10750">
          <w:rPr>
            <w:rStyle w:val="Hyperlink"/>
          </w:rPr>
          <w:t>walk@aoac.co.uk</w:t>
        </w:r>
      </w:hyperlink>
    </w:p>
    <w:p w14:paraId="4C17C5E8" w14:textId="47103138" w:rsidR="00986FF6" w:rsidRDefault="00986FF6" w:rsidP="000B04F5">
      <w:pPr>
        <w:spacing w:after="0"/>
      </w:pPr>
    </w:p>
    <w:p w14:paraId="375AAB81" w14:textId="77777777" w:rsidR="001E75DC" w:rsidRDefault="001E75DC">
      <w:pPr>
        <w:sectPr w:rsidR="001E75DC">
          <w:pgSz w:w="11906" w:h="16838"/>
          <w:pgMar w:top="1440" w:right="1440" w:bottom="1440" w:left="1440" w:header="708" w:footer="708" w:gutter="0"/>
          <w:cols w:space="708"/>
          <w:docGrid w:linePitch="360"/>
        </w:sectPr>
      </w:pPr>
    </w:p>
    <w:p w14:paraId="34E89C5C" w14:textId="77777777" w:rsidR="00FB2CD4" w:rsidRPr="00FB2CD4" w:rsidRDefault="00FB2CD4" w:rsidP="00FB2CD4">
      <w:pPr>
        <w:spacing w:after="200" w:line="276" w:lineRule="auto"/>
        <w:rPr>
          <w:rFonts w:ascii="Arial" w:eastAsia="Calibri" w:hAnsi="Arial" w:cs="Arial"/>
          <w:b/>
          <w:sz w:val="24"/>
          <w:szCs w:val="24"/>
        </w:rPr>
      </w:pPr>
      <w:r w:rsidRPr="00FB2CD4">
        <w:rPr>
          <w:rFonts w:ascii="Arial" w:eastAsia="Calibri" w:hAnsi="Arial" w:cs="Arial"/>
          <w:b/>
          <w:sz w:val="24"/>
          <w:szCs w:val="24"/>
        </w:rPr>
        <w:lastRenderedPageBreak/>
        <w:t>Avon Outdoor Activities Club - Walking Route Card</w:t>
      </w:r>
    </w:p>
    <w:p w14:paraId="5AC33F4D" w14:textId="77777777" w:rsidR="00FB2CD4" w:rsidRPr="00FB2CD4" w:rsidRDefault="00FB2CD4" w:rsidP="00FB2CD4">
      <w:pPr>
        <w:spacing w:after="200" w:line="276" w:lineRule="auto"/>
        <w:rPr>
          <w:rFonts w:ascii="Arial" w:eastAsia="Calibri" w:hAnsi="Arial" w:cs="Arial"/>
          <w:b/>
          <w:sz w:val="24"/>
          <w:szCs w:val="24"/>
        </w:rPr>
      </w:pPr>
      <w:r w:rsidRPr="00FB2CD4">
        <w:rPr>
          <w:rFonts w:ascii="Arial" w:eastAsia="Calibri" w:hAnsi="Arial" w:cs="Arial"/>
          <w:b/>
          <w:sz w:val="24"/>
          <w:szCs w:val="24"/>
        </w:rPr>
        <w:t xml:space="preserve">Leader: </w:t>
      </w:r>
      <w:r w:rsidRPr="00FB2CD4">
        <w:rPr>
          <w:rFonts w:ascii="Arial" w:eastAsia="Calibri" w:hAnsi="Arial" w:cs="Arial"/>
          <w:b/>
          <w:sz w:val="24"/>
          <w:szCs w:val="24"/>
        </w:rPr>
        <w:tab/>
      </w:r>
      <w:r w:rsidRPr="00FB2CD4">
        <w:rPr>
          <w:rFonts w:ascii="Arial" w:eastAsia="Calibri" w:hAnsi="Arial" w:cs="Arial"/>
          <w:b/>
          <w:sz w:val="24"/>
          <w:szCs w:val="24"/>
        </w:rPr>
        <w:tab/>
        <w:t xml:space="preserve"> </w:t>
      </w:r>
      <w:r w:rsidRPr="00FB2CD4">
        <w:rPr>
          <w:rFonts w:ascii="Arial" w:eastAsia="Calibri" w:hAnsi="Arial" w:cs="Arial"/>
          <w:b/>
          <w:sz w:val="24"/>
          <w:szCs w:val="24"/>
        </w:rPr>
        <w:tab/>
      </w:r>
      <w:r w:rsidRPr="00FB2CD4">
        <w:rPr>
          <w:rFonts w:ascii="Arial" w:eastAsia="Calibri" w:hAnsi="Arial" w:cs="Arial"/>
          <w:b/>
          <w:sz w:val="24"/>
          <w:szCs w:val="24"/>
        </w:rPr>
        <w:tab/>
        <w:t xml:space="preserve"> Mobile:</w:t>
      </w:r>
      <w:r w:rsidRPr="00FB2CD4">
        <w:rPr>
          <w:rFonts w:ascii="Arial" w:eastAsia="Calibri" w:hAnsi="Arial" w:cs="Arial"/>
          <w:b/>
          <w:sz w:val="24"/>
          <w:szCs w:val="24"/>
        </w:rPr>
        <w:tab/>
      </w:r>
      <w:r w:rsidRPr="00FB2CD4">
        <w:rPr>
          <w:rFonts w:ascii="Arial" w:eastAsia="Calibri" w:hAnsi="Arial" w:cs="Arial"/>
          <w:b/>
          <w:sz w:val="24"/>
          <w:szCs w:val="24"/>
        </w:rPr>
        <w:tab/>
        <w:t xml:space="preserve"> </w:t>
      </w:r>
      <w:r w:rsidRPr="00FB2CD4">
        <w:rPr>
          <w:rFonts w:ascii="Arial" w:eastAsia="Calibri" w:hAnsi="Arial" w:cs="Arial"/>
          <w:b/>
          <w:sz w:val="24"/>
          <w:szCs w:val="24"/>
        </w:rPr>
        <w:tab/>
        <w:t xml:space="preserve">      Assistant:</w:t>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t>Mobile:</w:t>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p>
    <w:p w14:paraId="0F604A90" w14:textId="77777777" w:rsidR="00FB2CD4" w:rsidRPr="00FB2CD4" w:rsidRDefault="00FB2CD4" w:rsidP="00FB2CD4">
      <w:pPr>
        <w:spacing w:after="200" w:line="276" w:lineRule="auto"/>
        <w:rPr>
          <w:rFonts w:ascii="Arial" w:eastAsia="Calibri" w:hAnsi="Arial" w:cs="Arial"/>
          <w:b/>
          <w:sz w:val="24"/>
          <w:szCs w:val="24"/>
        </w:rPr>
      </w:pPr>
      <w:r w:rsidRPr="00FB2CD4">
        <w:rPr>
          <w:rFonts w:ascii="Arial" w:eastAsia="Calibri" w:hAnsi="Arial" w:cs="Arial"/>
          <w:b/>
          <w:sz w:val="24"/>
          <w:szCs w:val="24"/>
        </w:rPr>
        <w:t>Date:</w:t>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t>Time start:</w:t>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t>Time Finish:</w:t>
      </w:r>
    </w:p>
    <w:p w14:paraId="7C1924C4" w14:textId="77777777" w:rsidR="00FB2CD4" w:rsidRPr="00FB2CD4" w:rsidRDefault="00FB2CD4" w:rsidP="00FB2CD4">
      <w:pPr>
        <w:spacing w:after="200" w:line="276" w:lineRule="auto"/>
        <w:rPr>
          <w:rFonts w:ascii="Arial" w:eastAsia="Calibri" w:hAnsi="Arial" w:cs="Arial"/>
          <w:b/>
          <w:sz w:val="24"/>
          <w:szCs w:val="24"/>
        </w:rPr>
      </w:pPr>
      <w:r w:rsidRPr="00FB2CD4">
        <w:rPr>
          <w:rFonts w:ascii="Arial" w:eastAsia="Calibri" w:hAnsi="Arial" w:cs="Arial"/>
          <w:b/>
          <w:sz w:val="24"/>
          <w:szCs w:val="24"/>
        </w:rPr>
        <w:t>Start point:</w:t>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t xml:space="preserve"> </w:t>
      </w:r>
      <w:r w:rsidRPr="00FB2CD4">
        <w:rPr>
          <w:rFonts w:ascii="Arial" w:eastAsia="Calibri" w:hAnsi="Arial" w:cs="Arial"/>
          <w:b/>
          <w:sz w:val="24"/>
          <w:szCs w:val="24"/>
        </w:rPr>
        <w:tab/>
        <w:t>OS Sheet:</w:t>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t>Weather:</w:t>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p>
    <w:p w14:paraId="6BA464B8" w14:textId="77777777" w:rsidR="00FB2CD4" w:rsidRPr="00FB2CD4" w:rsidRDefault="00FB2CD4" w:rsidP="00FB2CD4">
      <w:pPr>
        <w:spacing w:after="200" w:line="276" w:lineRule="auto"/>
        <w:rPr>
          <w:rFonts w:ascii="Arial" w:eastAsia="Calibri" w:hAnsi="Arial" w:cs="Arial"/>
          <w:b/>
          <w:sz w:val="24"/>
          <w:szCs w:val="24"/>
        </w:rPr>
      </w:pPr>
      <w:r w:rsidRPr="00FB2CD4">
        <w:rPr>
          <w:rFonts w:ascii="Arial" w:eastAsia="Calibri" w:hAnsi="Arial" w:cs="Arial"/>
          <w:b/>
          <w:sz w:val="24"/>
          <w:szCs w:val="24"/>
        </w:rPr>
        <w:t>Overdue Contact:</w:t>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t>Phone:</w:t>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t>Overdue time:</w:t>
      </w:r>
      <w:r w:rsidRPr="00FB2CD4">
        <w:rPr>
          <w:rFonts w:ascii="Arial" w:eastAsia="Calibri" w:hAnsi="Arial" w:cs="Arial"/>
          <w:b/>
          <w:sz w:val="24"/>
          <w:szCs w:val="24"/>
        </w:rPr>
        <w:tab/>
        <w:t xml:space="preserve">                 Dark at:</w:t>
      </w:r>
    </w:p>
    <w:p w14:paraId="1CB8C7E1" w14:textId="77777777" w:rsidR="00FB2CD4" w:rsidRPr="00FB2CD4" w:rsidRDefault="00FB2CD4" w:rsidP="00FB2CD4">
      <w:pPr>
        <w:spacing w:after="200" w:line="276" w:lineRule="auto"/>
        <w:rPr>
          <w:rFonts w:ascii="Arial" w:eastAsia="Calibri" w:hAnsi="Arial" w:cs="Arial"/>
          <w:b/>
          <w:sz w:val="24"/>
          <w:szCs w:val="24"/>
        </w:rPr>
      </w:pPr>
      <w:r w:rsidRPr="00FB2CD4">
        <w:rPr>
          <w:rFonts w:ascii="Arial" w:eastAsia="Calibri" w:hAnsi="Arial" w:cs="Arial"/>
          <w:b/>
          <w:sz w:val="24"/>
          <w:szCs w:val="24"/>
        </w:rPr>
        <w:t>Total Distance (km):</w:t>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t>Total Height Gain (m):</w:t>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t>Total Time (hrs):</w:t>
      </w:r>
    </w:p>
    <w:p w14:paraId="77D8BEE7" w14:textId="77777777" w:rsidR="00FB2CD4" w:rsidRPr="00FB2CD4" w:rsidRDefault="00FB2CD4" w:rsidP="00FB2CD4">
      <w:pPr>
        <w:spacing w:after="200" w:line="276" w:lineRule="auto"/>
        <w:rPr>
          <w:rFonts w:ascii="Arial" w:eastAsia="Calibri" w:hAnsi="Arial" w:cs="Arial"/>
          <w:b/>
          <w:sz w:val="24"/>
          <w:szCs w:val="24"/>
        </w:rPr>
      </w:pPr>
      <w:r w:rsidRPr="00FB2CD4">
        <w:rPr>
          <w:rFonts w:ascii="Arial" w:eastAsia="Calibri" w:hAnsi="Arial" w:cs="Arial"/>
          <w:b/>
          <w:sz w:val="24"/>
          <w:szCs w:val="24"/>
        </w:rPr>
        <w:t>No in Party:</w:t>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t>Speed travel (km/hr):</w:t>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r>
      <w:r w:rsidRPr="00FB2CD4">
        <w:rPr>
          <w:rFonts w:ascii="Arial" w:eastAsia="Calibri" w:hAnsi="Arial" w:cs="Arial"/>
          <w:b/>
          <w:sz w:val="24"/>
          <w:szCs w:val="24"/>
        </w:rPr>
        <w:tab/>
        <w:t>Ascent rate (m/hr):</w:t>
      </w:r>
    </w:p>
    <w:tbl>
      <w:tblPr>
        <w:tblStyle w:val="TableGrid"/>
        <w:tblW w:w="14743" w:type="dxa"/>
        <w:tblInd w:w="-176" w:type="dxa"/>
        <w:tblLayout w:type="fixed"/>
        <w:tblLook w:val="04A0" w:firstRow="1" w:lastRow="0" w:firstColumn="1" w:lastColumn="0" w:noHBand="0" w:noVBand="1"/>
      </w:tblPr>
      <w:tblGrid>
        <w:gridCol w:w="1418"/>
        <w:gridCol w:w="1418"/>
        <w:gridCol w:w="1134"/>
        <w:gridCol w:w="1275"/>
        <w:gridCol w:w="1145"/>
        <w:gridCol w:w="1134"/>
        <w:gridCol w:w="1134"/>
        <w:gridCol w:w="1134"/>
        <w:gridCol w:w="1265"/>
        <w:gridCol w:w="3686"/>
      </w:tblGrid>
      <w:tr w:rsidR="00FB2CD4" w:rsidRPr="00FB2CD4" w14:paraId="254BDD04" w14:textId="77777777" w:rsidTr="00D47A3C">
        <w:tc>
          <w:tcPr>
            <w:tcW w:w="1418" w:type="dxa"/>
            <w:vMerge w:val="restart"/>
            <w:tcBorders>
              <w:top w:val="single" w:sz="18" w:space="0" w:color="auto"/>
              <w:left w:val="single" w:sz="18" w:space="0" w:color="auto"/>
              <w:right w:val="single" w:sz="8" w:space="0" w:color="auto"/>
            </w:tcBorders>
          </w:tcPr>
          <w:p w14:paraId="51209EA6" w14:textId="77777777" w:rsidR="00FB2CD4" w:rsidRPr="00FB2CD4" w:rsidRDefault="00FB2CD4" w:rsidP="00FB2CD4">
            <w:pPr>
              <w:jc w:val="center"/>
              <w:rPr>
                <w:rFonts w:ascii="Arial" w:eastAsia="Calibri" w:hAnsi="Arial" w:cs="Arial"/>
                <w:b/>
                <w:sz w:val="24"/>
                <w:szCs w:val="24"/>
              </w:rPr>
            </w:pPr>
            <w:r w:rsidRPr="00FB2CD4">
              <w:rPr>
                <w:rFonts w:ascii="Arial" w:eastAsia="Calibri" w:hAnsi="Arial" w:cs="Arial"/>
                <w:b/>
                <w:sz w:val="24"/>
                <w:szCs w:val="24"/>
              </w:rPr>
              <w:t>From</w:t>
            </w:r>
          </w:p>
          <w:p w14:paraId="6B733486" w14:textId="77777777" w:rsidR="00FB2CD4" w:rsidRPr="00FB2CD4" w:rsidRDefault="00FB2CD4" w:rsidP="00FB2CD4">
            <w:pPr>
              <w:jc w:val="center"/>
              <w:rPr>
                <w:rFonts w:ascii="Arial" w:eastAsia="Calibri" w:hAnsi="Arial" w:cs="Arial"/>
                <w:b/>
                <w:sz w:val="24"/>
                <w:szCs w:val="24"/>
              </w:rPr>
            </w:pPr>
          </w:p>
        </w:tc>
        <w:tc>
          <w:tcPr>
            <w:tcW w:w="1418" w:type="dxa"/>
            <w:vMerge w:val="restart"/>
            <w:tcBorders>
              <w:top w:val="single" w:sz="18" w:space="0" w:color="auto"/>
              <w:left w:val="single" w:sz="8" w:space="0" w:color="auto"/>
              <w:bottom w:val="single" w:sz="8" w:space="0" w:color="auto"/>
              <w:right w:val="single" w:sz="18" w:space="0" w:color="auto"/>
            </w:tcBorders>
          </w:tcPr>
          <w:p w14:paraId="3DB2D9F0" w14:textId="77777777" w:rsidR="00FB2CD4" w:rsidRPr="00FB2CD4" w:rsidRDefault="00FB2CD4" w:rsidP="00FB2CD4">
            <w:pPr>
              <w:jc w:val="center"/>
              <w:rPr>
                <w:rFonts w:ascii="Arial" w:eastAsia="Calibri" w:hAnsi="Arial" w:cs="Arial"/>
                <w:b/>
                <w:sz w:val="24"/>
                <w:szCs w:val="24"/>
              </w:rPr>
            </w:pPr>
            <w:r w:rsidRPr="00FB2CD4">
              <w:rPr>
                <w:rFonts w:ascii="Arial" w:eastAsia="Calibri" w:hAnsi="Arial" w:cs="Arial"/>
                <w:b/>
                <w:sz w:val="24"/>
                <w:szCs w:val="24"/>
              </w:rPr>
              <w:t>To</w:t>
            </w:r>
          </w:p>
          <w:p w14:paraId="115F9D57" w14:textId="77777777" w:rsidR="00FB2CD4" w:rsidRPr="00FB2CD4" w:rsidRDefault="00FB2CD4" w:rsidP="00FB2CD4">
            <w:pPr>
              <w:jc w:val="center"/>
              <w:rPr>
                <w:rFonts w:ascii="Arial" w:eastAsia="Calibri" w:hAnsi="Arial" w:cs="Arial"/>
                <w:b/>
                <w:sz w:val="24"/>
                <w:szCs w:val="24"/>
              </w:rPr>
            </w:pPr>
          </w:p>
        </w:tc>
        <w:tc>
          <w:tcPr>
            <w:tcW w:w="1134" w:type="dxa"/>
            <w:vMerge w:val="restart"/>
            <w:tcBorders>
              <w:top w:val="single" w:sz="18" w:space="0" w:color="auto"/>
              <w:left w:val="single" w:sz="18" w:space="0" w:color="auto"/>
              <w:right w:val="single" w:sz="18" w:space="0" w:color="auto"/>
            </w:tcBorders>
          </w:tcPr>
          <w:p w14:paraId="1C23BB38" w14:textId="77777777" w:rsidR="00FB2CD4" w:rsidRPr="00FB2CD4" w:rsidRDefault="00FB2CD4" w:rsidP="00FB2CD4">
            <w:pPr>
              <w:jc w:val="center"/>
              <w:rPr>
                <w:rFonts w:ascii="Arial" w:eastAsia="Calibri" w:hAnsi="Arial" w:cs="Arial"/>
                <w:b/>
                <w:sz w:val="24"/>
                <w:szCs w:val="24"/>
              </w:rPr>
            </w:pPr>
            <w:r w:rsidRPr="00FB2CD4">
              <w:rPr>
                <w:rFonts w:ascii="Arial" w:eastAsia="Calibri" w:hAnsi="Arial" w:cs="Arial"/>
                <w:b/>
                <w:sz w:val="24"/>
                <w:szCs w:val="24"/>
              </w:rPr>
              <w:t>Travel</w:t>
            </w:r>
          </w:p>
          <w:p w14:paraId="21D2180E" w14:textId="77777777" w:rsidR="00FB2CD4" w:rsidRPr="00FB2CD4" w:rsidRDefault="00FB2CD4" w:rsidP="00FB2CD4">
            <w:pPr>
              <w:jc w:val="center"/>
              <w:rPr>
                <w:rFonts w:ascii="Arial" w:eastAsia="Calibri" w:hAnsi="Arial" w:cs="Arial"/>
                <w:b/>
                <w:sz w:val="24"/>
                <w:szCs w:val="24"/>
              </w:rPr>
            </w:pPr>
            <w:r w:rsidRPr="00FB2CD4">
              <w:rPr>
                <w:rFonts w:ascii="Arial" w:eastAsia="Calibri" w:hAnsi="Arial" w:cs="Arial"/>
                <w:b/>
                <w:sz w:val="24"/>
                <w:szCs w:val="24"/>
              </w:rPr>
              <w:t>km</w:t>
            </w:r>
          </w:p>
        </w:tc>
        <w:tc>
          <w:tcPr>
            <w:tcW w:w="1275" w:type="dxa"/>
            <w:vMerge w:val="restart"/>
            <w:tcBorders>
              <w:top w:val="single" w:sz="18" w:space="0" w:color="auto"/>
              <w:left w:val="single" w:sz="18" w:space="0" w:color="auto"/>
              <w:right w:val="single" w:sz="18" w:space="0" w:color="auto"/>
            </w:tcBorders>
          </w:tcPr>
          <w:p w14:paraId="13F19A38" w14:textId="77777777" w:rsidR="00FB2CD4" w:rsidRPr="00FB2CD4" w:rsidRDefault="00FB2CD4" w:rsidP="00FB2CD4">
            <w:pPr>
              <w:jc w:val="center"/>
              <w:rPr>
                <w:rFonts w:ascii="Arial" w:eastAsia="Calibri" w:hAnsi="Arial" w:cs="Arial"/>
                <w:b/>
                <w:sz w:val="24"/>
                <w:szCs w:val="24"/>
              </w:rPr>
            </w:pPr>
            <w:r w:rsidRPr="00FB2CD4">
              <w:rPr>
                <w:rFonts w:ascii="Arial" w:eastAsia="Calibri" w:hAnsi="Arial" w:cs="Arial"/>
                <w:b/>
                <w:sz w:val="24"/>
                <w:szCs w:val="24"/>
              </w:rPr>
              <w:t>Ascent m</w:t>
            </w:r>
          </w:p>
        </w:tc>
        <w:tc>
          <w:tcPr>
            <w:tcW w:w="5812" w:type="dxa"/>
            <w:gridSpan w:val="5"/>
            <w:tcBorders>
              <w:top w:val="single" w:sz="18" w:space="0" w:color="auto"/>
              <w:left w:val="single" w:sz="18" w:space="0" w:color="auto"/>
              <w:right w:val="single" w:sz="18" w:space="0" w:color="auto"/>
            </w:tcBorders>
          </w:tcPr>
          <w:p w14:paraId="36B6149C" w14:textId="77777777" w:rsidR="00FB2CD4" w:rsidRPr="00FB2CD4" w:rsidRDefault="00FB2CD4" w:rsidP="00FB2CD4">
            <w:pPr>
              <w:jc w:val="center"/>
              <w:rPr>
                <w:rFonts w:ascii="Arial" w:eastAsia="Calibri" w:hAnsi="Arial" w:cs="Arial"/>
                <w:b/>
                <w:sz w:val="24"/>
                <w:szCs w:val="24"/>
              </w:rPr>
            </w:pPr>
            <w:r w:rsidRPr="00FB2CD4">
              <w:rPr>
                <w:rFonts w:ascii="Arial" w:eastAsia="Calibri" w:hAnsi="Arial" w:cs="Arial"/>
                <w:b/>
                <w:sz w:val="24"/>
                <w:szCs w:val="24"/>
              </w:rPr>
              <w:t>Time (minutes)</w:t>
            </w:r>
          </w:p>
        </w:tc>
        <w:tc>
          <w:tcPr>
            <w:tcW w:w="3686" w:type="dxa"/>
            <w:vMerge w:val="restart"/>
            <w:tcBorders>
              <w:top w:val="single" w:sz="18" w:space="0" w:color="auto"/>
              <w:left w:val="single" w:sz="18" w:space="0" w:color="auto"/>
              <w:right w:val="single" w:sz="18" w:space="0" w:color="auto"/>
            </w:tcBorders>
          </w:tcPr>
          <w:p w14:paraId="02417C58" w14:textId="77777777" w:rsidR="00FB2CD4" w:rsidRPr="00FB2CD4" w:rsidRDefault="00FB2CD4" w:rsidP="00FB2CD4">
            <w:pPr>
              <w:jc w:val="center"/>
              <w:rPr>
                <w:rFonts w:ascii="Arial" w:eastAsia="Calibri" w:hAnsi="Arial" w:cs="Arial"/>
                <w:b/>
                <w:sz w:val="24"/>
                <w:szCs w:val="24"/>
              </w:rPr>
            </w:pPr>
            <w:r w:rsidRPr="00FB2CD4">
              <w:rPr>
                <w:rFonts w:ascii="Arial" w:eastAsia="Calibri" w:hAnsi="Arial" w:cs="Arial"/>
                <w:b/>
                <w:sz w:val="24"/>
                <w:szCs w:val="24"/>
              </w:rPr>
              <w:t>Description, Direction, Terrain</w:t>
            </w:r>
          </w:p>
        </w:tc>
      </w:tr>
      <w:tr w:rsidR="007D0AFE" w:rsidRPr="00FB2CD4" w14:paraId="7733F2D1" w14:textId="77777777" w:rsidTr="00971DB9">
        <w:tc>
          <w:tcPr>
            <w:tcW w:w="1418" w:type="dxa"/>
            <w:vMerge/>
            <w:tcBorders>
              <w:left w:val="single" w:sz="18" w:space="0" w:color="auto"/>
              <w:bottom w:val="single" w:sz="18" w:space="0" w:color="auto"/>
              <w:right w:val="single" w:sz="8" w:space="0" w:color="auto"/>
            </w:tcBorders>
          </w:tcPr>
          <w:p w14:paraId="6A6A99E6" w14:textId="77777777" w:rsidR="007D0AFE" w:rsidRPr="00FB2CD4" w:rsidRDefault="007D0AFE" w:rsidP="00FB2CD4">
            <w:pPr>
              <w:rPr>
                <w:rFonts w:ascii="Arial" w:eastAsia="Calibri" w:hAnsi="Arial" w:cs="Arial"/>
                <w:sz w:val="24"/>
                <w:szCs w:val="24"/>
              </w:rPr>
            </w:pPr>
          </w:p>
        </w:tc>
        <w:tc>
          <w:tcPr>
            <w:tcW w:w="1418" w:type="dxa"/>
            <w:vMerge/>
            <w:tcBorders>
              <w:top w:val="single" w:sz="8" w:space="0" w:color="auto"/>
              <w:left w:val="single" w:sz="8" w:space="0" w:color="auto"/>
              <w:bottom w:val="single" w:sz="18" w:space="0" w:color="auto"/>
              <w:right w:val="single" w:sz="18" w:space="0" w:color="auto"/>
            </w:tcBorders>
          </w:tcPr>
          <w:p w14:paraId="169F0D49" w14:textId="77777777" w:rsidR="007D0AFE" w:rsidRPr="00FB2CD4" w:rsidRDefault="007D0AFE" w:rsidP="00FB2CD4">
            <w:pPr>
              <w:rPr>
                <w:rFonts w:ascii="Arial" w:eastAsia="Calibri" w:hAnsi="Arial" w:cs="Arial"/>
                <w:sz w:val="24"/>
                <w:szCs w:val="24"/>
              </w:rPr>
            </w:pPr>
          </w:p>
        </w:tc>
        <w:tc>
          <w:tcPr>
            <w:tcW w:w="1134" w:type="dxa"/>
            <w:vMerge/>
            <w:tcBorders>
              <w:left w:val="single" w:sz="18" w:space="0" w:color="auto"/>
              <w:bottom w:val="single" w:sz="18" w:space="0" w:color="auto"/>
              <w:right w:val="single" w:sz="18" w:space="0" w:color="auto"/>
            </w:tcBorders>
          </w:tcPr>
          <w:p w14:paraId="6ECD5F3E" w14:textId="77777777" w:rsidR="007D0AFE" w:rsidRPr="00FB2CD4" w:rsidRDefault="007D0AFE" w:rsidP="00FB2CD4">
            <w:pPr>
              <w:rPr>
                <w:rFonts w:ascii="Arial" w:eastAsia="Calibri" w:hAnsi="Arial" w:cs="Arial"/>
                <w:sz w:val="24"/>
                <w:szCs w:val="24"/>
              </w:rPr>
            </w:pPr>
          </w:p>
        </w:tc>
        <w:tc>
          <w:tcPr>
            <w:tcW w:w="1275" w:type="dxa"/>
            <w:vMerge/>
            <w:tcBorders>
              <w:left w:val="single" w:sz="18" w:space="0" w:color="auto"/>
              <w:bottom w:val="single" w:sz="18" w:space="0" w:color="auto"/>
              <w:right w:val="single" w:sz="18" w:space="0" w:color="auto"/>
            </w:tcBorders>
          </w:tcPr>
          <w:p w14:paraId="57CBB06D" w14:textId="77777777" w:rsidR="007D0AFE" w:rsidRPr="00FB2CD4" w:rsidRDefault="007D0AFE" w:rsidP="00FB2CD4">
            <w:pPr>
              <w:jc w:val="center"/>
              <w:rPr>
                <w:rFonts w:ascii="Arial" w:eastAsia="Calibri" w:hAnsi="Arial" w:cs="Arial"/>
                <w:b/>
                <w:sz w:val="24"/>
                <w:szCs w:val="24"/>
              </w:rPr>
            </w:pPr>
          </w:p>
        </w:tc>
        <w:tc>
          <w:tcPr>
            <w:tcW w:w="1145" w:type="dxa"/>
            <w:tcBorders>
              <w:left w:val="single" w:sz="18" w:space="0" w:color="auto"/>
              <w:bottom w:val="single" w:sz="18" w:space="0" w:color="auto"/>
            </w:tcBorders>
          </w:tcPr>
          <w:p w14:paraId="3C3C3CCF" w14:textId="77777777" w:rsidR="007D0AFE" w:rsidRPr="00FB2CD4" w:rsidRDefault="007D0AFE" w:rsidP="00FB2CD4">
            <w:pPr>
              <w:jc w:val="center"/>
              <w:rPr>
                <w:rFonts w:ascii="Arial" w:eastAsia="Calibri" w:hAnsi="Arial" w:cs="Arial"/>
                <w:b/>
                <w:sz w:val="24"/>
                <w:szCs w:val="24"/>
              </w:rPr>
            </w:pPr>
            <w:r w:rsidRPr="00FB2CD4">
              <w:rPr>
                <w:rFonts w:ascii="Arial" w:eastAsia="Calibri" w:hAnsi="Arial" w:cs="Arial"/>
                <w:b/>
                <w:sz w:val="24"/>
                <w:szCs w:val="24"/>
              </w:rPr>
              <w:t>Travel</w:t>
            </w:r>
          </w:p>
        </w:tc>
        <w:tc>
          <w:tcPr>
            <w:tcW w:w="1134" w:type="dxa"/>
            <w:tcBorders>
              <w:bottom w:val="single" w:sz="18" w:space="0" w:color="auto"/>
            </w:tcBorders>
          </w:tcPr>
          <w:p w14:paraId="6DF5AAA9" w14:textId="77777777" w:rsidR="007D0AFE" w:rsidRPr="00FB2CD4" w:rsidRDefault="007D0AFE" w:rsidP="00FB2CD4">
            <w:pPr>
              <w:jc w:val="center"/>
              <w:rPr>
                <w:rFonts w:ascii="Arial" w:eastAsia="Calibri" w:hAnsi="Arial" w:cs="Arial"/>
                <w:b/>
                <w:sz w:val="24"/>
                <w:szCs w:val="24"/>
              </w:rPr>
            </w:pPr>
            <w:r w:rsidRPr="00FB2CD4">
              <w:rPr>
                <w:rFonts w:ascii="Arial" w:eastAsia="Calibri" w:hAnsi="Arial" w:cs="Arial"/>
                <w:b/>
                <w:sz w:val="24"/>
                <w:szCs w:val="24"/>
              </w:rPr>
              <w:t>Up</w:t>
            </w:r>
          </w:p>
        </w:tc>
        <w:tc>
          <w:tcPr>
            <w:tcW w:w="1134" w:type="dxa"/>
            <w:tcBorders>
              <w:bottom w:val="single" w:sz="18" w:space="0" w:color="auto"/>
            </w:tcBorders>
          </w:tcPr>
          <w:p w14:paraId="04A110F5" w14:textId="77777777" w:rsidR="007D0AFE" w:rsidRPr="00FB2CD4" w:rsidRDefault="007D0AFE" w:rsidP="00FB2CD4">
            <w:pPr>
              <w:jc w:val="center"/>
              <w:rPr>
                <w:rFonts w:ascii="Arial" w:eastAsia="Calibri" w:hAnsi="Arial" w:cs="Arial"/>
                <w:b/>
                <w:sz w:val="24"/>
                <w:szCs w:val="24"/>
              </w:rPr>
            </w:pPr>
            <w:r w:rsidRPr="00FB2CD4">
              <w:rPr>
                <w:rFonts w:ascii="Arial" w:eastAsia="Calibri" w:hAnsi="Arial" w:cs="Arial"/>
                <w:b/>
                <w:sz w:val="24"/>
                <w:szCs w:val="24"/>
              </w:rPr>
              <w:t>Down</w:t>
            </w:r>
          </w:p>
        </w:tc>
        <w:tc>
          <w:tcPr>
            <w:tcW w:w="1134" w:type="dxa"/>
            <w:tcBorders>
              <w:bottom w:val="single" w:sz="18" w:space="0" w:color="auto"/>
            </w:tcBorders>
          </w:tcPr>
          <w:p w14:paraId="32142859" w14:textId="77777777" w:rsidR="007D0AFE" w:rsidRPr="00FB2CD4" w:rsidRDefault="007D0AFE" w:rsidP="00FB2CD4">
            <w:pPr>
              <w:jc w:val="center"/>
              <w:rPr>
                <w:rFonts w:ascii="Arial" w:eastAsia="Calibri" w:hAnsi="Arial" w:cs="Arial"/>
                <w:b/>
                <w:sz w:val="24"/>
                <w:szCs w:val="24"/>
              </w:rPr>
            </w:pPr>
            <w:r w:rsidRPr="00FB2CD4">
              <w:rPr>
                <w:rFonts w:ascii="Arial" w:eastAsia="Calibri" w:hAnsi="Arial" w:cs="Arial"/>
                <w:b/>
                <w:sz w:val="24"/>
                <w:szCs w:val="24"/>
              </w:rPr>
              <w:t>Break</w:t>
            </w:r>
          </w:p>
        </w:tc>
        <w:tc>
          <w:tcPr>
            <w:tcW w:w="1265" w:type="dxa"/>
            <w:tcBorders>
              <w:bottom w:val="single" w:sz="18" w:space="0" w:color="auto"/>
              <w:right w:val="single" w:sz="18" w:space="0" w:color="auto"/>
            </w:tcBorders>
          </w:tcPr>
          <w:p w14:paraId="61182CE8" w14:textId="098D13FF" w:rsidR="007D0AFE" w:rsidRPr="00FB2CD4" w:rsidRDefault="007D0AFE" w:rsidP="000B46C5">
            <w:pPr>
              <w:jc w:val="center"/>
              <w:rPr>
                <w:rFonts w:ascii="Arial" w:eastAsia="Calibri" w:hAnsi="Arial" w:cs="Arial"/>
                <w:b/>
                <w:sz w:val="24"/>
                <w:szCs w:val="24"/>
              </w:rPr>
            </w:pPr>
            <w:r w:rsidRPr="00FB2CD4">
              <w:rPr>
                <w:rFonts w:ascii="Arial" w:eastAsia="Calibri" w:hAnsi="Arial" w:cs="Arial"/>
                <w:b/>
                <w:sz w:val="24"/>
                <w:szCs w:val="24"/>
              </w:rPr>
              <w:t>Total</w:t>
            </w:r>
          </w:p>
        </w:tc>
        <w:tc>
          <w:tcPr>
            <w:tcW w:w="3686" w:type="dxa"/>
            <w:vMerge/>
            <w:tcBorders>
              <w:left w:val="single" w:sz="18" w:space="0" w:color="auto"/>
              <w:bottom w:val="single" w:sz="18" w:space="0" w:color="auto"/>
              <w:right w:val="single" w:sz="18" w:space="0" w:color="auto"/>
            </w:tcBorders>
          </w:tcPr>
          <w:p w14:paraId="777FA6EE" w14:textId="77777777" w:rsidR="007D0AFE" w:rsidRPr="00FB2CD4" w:rsidRDefault="007D0AFE" w:rsidP="00FB2CD4">
            <w:pPr>
              <w:jc w:val="center"/>
              <w:rPr>
                <w:rFonts w:ascii="Arial" w:eastAsia="Calibri" w:hAnsi="Arial" w:cs="Arial"/>
                <w:b/>
                <w:sz w:val="24"/>
                <w:szCs w:val="24"/>
              </w:rPr>
            </w:pPr>
          </w:p>
        </w:tc>
      </w:tr>
      <w:tr w:rsidR="007D0AFE" w:rsidRPr="00FB2CD4" w14:paraId="1E0AEDA3" w14:textId="77777777" w:rsidTr="00971DB9">
        <w:tc>
          <w:tcPr>
            <w:tcW w:w="1418" w:type="dxa"/>
            <w:tcBorders>
              <w:top w:val="single" w:sz="18" w:space="0" w:color="auto"/>
              <w:left w:val="single" w:sz="18" w:space="0" w:color="auto"/>
              <w:right w:val="single" w:sz="8" w:space="0" w:color="auto"/>
            </w:tcBorders>
          </w:tcPr>
          <w:p w14:paraId="1EF72D98" w14:textId="77777777" w:rsidR="007D0AFE" w:rsidRPr="00FB2CD4" w:rsidRDefault="007D0AFE" w:rsidP="00FB2CD4">
            <w:pPr>
              <w:rPr>
                <w:rFonts w:ascii="Arial" w:eastAsia="Calibri" w:hAnsi="Arial" w:cs="Arial"/>
                <w:sz w:val="24"/>
                <w:szCs w:val="24"/>
              </w:rPr>
            </w:pPr>
          </w:p>
        </w:tc>
        <w:tc>
          <w:tcPr>
            <w:tcW w:w="1418" w:type="dxa"/>
            <w:tcBorders>
              <w:top w:val="single" w:sz="18" w:space="0" w:color="auto"/>
              <w:left w:val="single" w:sz="8" w:space="0" w:color="auto"/>
              <w:bottom w:val="single" w:sz="8" w:space="0" w:color="auto"/>
              <w:right w:val="single" w:sz="18" w:space="0" w:color="auto"/>
            </w:tcBorders>
          </w:tcPr>
          <w:p w14:paraId="0B9CE8D4" w14:textId="77777777" w:rsidR="007D0AFE" w:rsidRPr="00FB2CD4" w:rsidRDefault="007D0AFE" w:rsidP="00FB2CD4">
            <w:pPr>
              <w:rPr>
                <w:rFonts w:ascii="Arial" w:eastAsia="Calibri" w:hAnsi="Arial" w:cs="Arial"/>
                <w:sz w:val="24"/>
                <w:szCs w:val="24"/>
              </w:rPr>
            </w:pPr>
          </w:p>
          <w:p w14:paraId="1D9CC0DE" w14:textId="77777777" w:rsidR="007D0AFE" w:rsidRPr="00FB2CD4" w:rsidRDefault="007D0AFE" w:rsidP="00FB2CD4">
            <w:pPr>
              <w:rPr>
                <w:rFonts w:ascii="Arial" w:eastAsia="Calibri" w:hAnsi="Arial" w:cs="Arial"/>
                <w:sz w:val="24"/>
                <w:szCs w:val="24"/>
              </w:rPr>
            </w:pPr>
          </w:p>
        </w:tc>
        <w:tc>
          <w:tcPr>
            <w:tcW w:w="1134" w:type="dxa"/>
            <w:tcBorders>
              <w:top w:val="single" w:sz="18" w:space="0" w:color="auto"/>
              <w:left w:val="single" w:sz="18" w:space="0" w:color="auto"/>
              <w:right w:val="single" w:sz="18" w:space="0" w:color="auto"/>
            </w:tcBorders>
          </w:tcPr>
          <w:p w14:paraId="219FD2CD" w14:textId="77777777" w:rsidR="007D0AFE" w:rsidRPr="00FB2CD4" w:rsidRDefault="007D0AFE" w:rsidP="00FB2CD4">
            <w:pPr>
              <w:rPr>
                <w:rFonts w:ascii="Arial" w:eastAsia="Calibri" w:hAnsi="Arial" w:cs="Arial"/>
                <w:sz w:val="24"/>
                <w:szCs w:val="24"/>
              </w:rPr>
            </w:pPr>
          </w:p>
        </w:tc>
        <w:tc>
          <w:tcPr>
            <w:tcW w:w="1275" w:type="dxa"/>
            <w:tcBorders>
              <w:top w:val="single" w:sz="18" w:space="0" w:color="auto"/>
              <w:left w:val="single" w:sz="18" w:space="0" w:color="auto"/>
              <w:right w:val="single" w:sz="18" w:space="0" w:color="auto"/>
            </w:tcBorders>
          </w:tcPr>
          <w:p w14:paraId="0B66C743" w14:textId="77777777" w:rsidR="007D0AFE" w:rsidRPr="00FB2CD4" w:rsidRDefault="007D0AFE" w:rsidP="00FB2CD4">
            <w:pPr>
              <w:rPr>
                <w:rFonts w:ascii="Arial" w:eastAsia="Calibri" w:hAnsi="Arial" w:cs="Arial"/>
                <w:sz w:val="24"/>
                <w:szCs w:val="24"/>
              </w:rPr>
            </w:pPr>
          </w:p>
        </w:tc>
        <w:tc>
          <w:tcPr>
            <w:tcW w:w="1145" w:type="dxa"/>
            <w:tcBorders>
              <w:top w:val="single" w:sz="18" w:space="0" w:color="auto"/>
              <w:left w:val="single" w:sz="18" w:space="0" w:color="auto"/>
            </w:tcBorders>
          </w:tcPr>
          <w:p w14:paraId="00F6FF14" w14:textId="77777777" w:rsidR="007D0AFE" w:rsidRPr="00FB2CD4" w:rsidRDefault="007D0AFE" w:rsidP="00FB2CD4">
            <w:pPr>
              <w:rPr>
                <w:rFonts w:ascii="Arial" w:eastAsia="Calibri" w:hAnsi="Arial" w:cs="Arial"/>
                <w:sz w:val="24"/>
                <w:szCs w:val="24"/>
              </w:rPr>
            </w:pPr>
          </w:p>
        </w:tc>
        <w:tc>
          <w:tcPr>
            <w:tcW w:w="1134" w:type="dxa"/>
            <w:tcBorders>
              <w:top w:val="single" w:sz="18" w:space="0" w:color="auto"/>
            </w:tcBorders>
          </w:tcPr>
          <w:p w14:paraId="1EA45C6A" w14:textId="77777777" w:rsidR="007D0AFE" w:rsidRPr="00FB2CD4" w:rsidRDefault="007D0AFE" w:rsidP="00FB2CD4">
            <w:pPr>
              <w:rPr>
                <w:rFonts w:ascii="Arial" w:eastAsia="Calibri" w:hAnsi="Arial" w:cs="Arial"/>
                <w:sz w:val="24"/>
                <w:szCs w:val="24"/>
              </w:rPr>
            </w:pPr>
          </w:p>
        </w:tc>
        <w:tc>
          <w:tcPr>
            <w:tcW w:w="1134" w:type="dxa"/>
            <w:tcBorders>
              <w:top w:val="single" w:sz="18" w:space="0" w:color="auto"/>
            </w:tcBorders>
          </w:tcPr>
          <w:p w14:paraId="227A0030" w14:textId="77777777" w:rsidR="007D0AFE" w:rsidRPr="00FB2CD4" w:rsidRDefault="007D0AFE" w:rsidP="00FB2CD4">
            <w:pPr>
              <w:rPr>
                <w:rFonts w:ascii="Arial" w:eastAsia="Calibri" w:hAnsi="Arial" w:cs="Arial"/>
                <w:sz w:val="24"/>
                <w:szCs w:val="24"/>
              </w:rPr>
            </w:pPr>
          </w:p>
        </w:tc>
        <w:tc>
          <w:tcPr>
            <w:tcW w:w="1134" w:type="dxa"/>
            <w:tcBorders>
              <w:top w:val="single" w:sz="18" w:space="0" w:color="auto"/>
            </w:tcBorders>
          </w:tcPr>
          <w:p w14:paraId="3D6600D3" w14:textId="77777777" w:rsidR="007D0AFE" w:rsidRPr="00FB2CD4" w:rsidRDefault="007D0AFE" w:rsidP="00FB2CD4">
            <w:pPr>
              <w:rPr>
                <w:rFonts w:ascii="Arial" w:eastAsia="Calibri" w:hAnsi="Arial" w:cs="Arial"/>
                <w:sz w:val="24"/>
                <w:szCs w:val="24"/>
              </w:rPr>
            </w:pPr>
          </w:p>
        </w:tc>
        <w:tc>
          <w:tcPr>
            <w:tcW w:w="1265" w:type="dxa"/>
            <w:tcBorders>
              <w:top w:val="single" w:sz="18" w:space="0" w:color="auto"/>
              <w:right w:val="single" w:sz="18" w:space="0" w:color="auto"/>
            </w:tcBorders>
          </w:tcPr>
          <w:p w14:paraId="16E11EEA" w14:textId="77777777" w:rsidR="007D0AFE" w:rsidRPr="00FB2CD4" w:rsidRDefault="007D0AFE" w:rsidP="00FB2CD4">
            <w:pPr>
              <w:rPr>
                <w:rFonts w:ascii="Arial" w:eastAsia="Calibri" w:hAnsi="Arial" w:cs="Arial"/>
                <w:sz w:val="24"/>
                <w:szCs w:val="24"/>
              </w:rPr>
            </w:pPr>
          </w:p>
        </w:tc>
        <w:tc>
          <w:tcPr>
            <w:tcW w:w="3686" w:type="dxa"/>
            <w:tcBorders>
              <w:top w:val="single" w:sz="18" w:space="0" w:color="auto"/>
              <w:left w:val="single" w:sz="18" w:space="0" w:color="auto"/>
              <w:right w:val="single" w:sz="18" w:space="0" w:color="auto"/>
            </w:tcBorders>
          </w:tcPr>
          <w:p w14:paraId="556BA7A3" w14:textId="77777777" w:rsidR="007D0AFE" w:rsidRPr="00FB2CD4" w:rsidRDefault="007D0AFE" w:rsidP="00FB2CD4">
            <w:pPr>
              <w:rPr>
                <w:rFonts w:ascii="Arial" w:eastAsia="Calibri" w:hAnsi="Arial" w:cs="Arial"/>
                <w:sz w:val="24"/>
                <w:szCs w:val="24"/>
              </w:rPr>
            </w:pPr>
          </w:p>
        </w:tc>
      </w:tr>
      <w:tr w:rsidR="007D0AFE" w:rsidRPr="00FB2CD4" w14:paraId="5F6CAA49" w14:textId="77777777" w:rsidTr="00971DB9">
        <w:tc>
          <w:tcPr>
            <w:tcW w:w="1418" w:type="dxa"/>
            <w:tcBorders>
              <w:left w:val="single" w:sz="18" w:space="0" w:color="auto"/>
              <w:right w:val="single" w:sz="8" w:space="0" w:color="auto"/>
            </w:tcBorders>
          </w:tcPr>
          <w:p w14:paraId="244B3C64" w14:textId="77777777" w:rsidR="007D0AFE" w:rsidRPr="00FB2CD4" w:rsidRDefault="007D0AFE" w:rsidP="00FB2CD4">
            <w:pPr>
              <w:rPr>
                <w:rFonts w:ascii="Arial" w:eastAsia="Calibri" w:hAnsi="Arial" w:cs="Arial"/>
                <w:sz w:val="24"/>
                <w:szCs w:val="24"/>
              </w:rPr>
            </w:pPr>
          </w:p>
        </w:tc>
        <w:tc>
          <w:tcPr>
            <w:tcW w:w="1418" w:type="dxa"/>
            <w:tcBorders>
              <w:top w:val="single" w:sz="8" w:space="0" w:color="auto"/>
              <w:left w:val="single" w:sz="8" w:space="0" w:color="auto"/>
              <w:bottom w:val="single" w:sz="8" w:space="0" w:color="auto"/>
              <w:right w:val="single" w:sz="18" w:space="0" w:color="auto"/>
            </w:tcBorders>
          </w:tcPr>
          <w:p w14:paraId="75588850" w14:textId="77777777" w:rsidR="007D0AFE" w:rsidRPr="00FB2CD4" w:rsidRDefault="007D0AFE" w:rsidP="00FB2CD4">
            <w:pPr>
              <w:rPr>
                <w:rFonts w:ascii="Arial" w:eastAsia="Calibri" w:hAnsi="Arial" w:cs="Arial"/>
                <w:sz w:val="24"/>
                <w:szCs w:val="24"/>
              </w:rPr>
            </w:pPr>
          </w:p>
          <w:p w14:paraId="607269E9" w14:textId="77777777" w:rsidR="007D0AFE" w:rsidRPr="00FB2CD4" w:rsidRDefault="007D0AFE" w:rsidP="00FB2CD4">
            <w:pPr>
              <w:rPr>
                <w:rFonts w:ascii="Arial" w:eastAsia="Calibri" w:hAnsi="Arial" w:cs="Arial"/>
                <w:sz w:val="24"/>
                <w:szCs w:val="24"/>
              </w:rPr>
            </w:pPr>
          </w:p>
        </w:tc>
        <w:tc>
          <w:tcPr>
            <w:tcW w:w="1134" w:type="dxa"/>
            <w:tcBorders>
              <w:left w:val="single" w:sz="18" w:space="0" w:color="auto"/>
              <w:right w:val="single" w:sz="18" w:space="0" w:color="auto"/>
            </w:tcBorders>
          </w:tcPr>
          <w:p w14:paraId="2055EB6F" w14:textId="77777777" w:rsidR="007D0AFE" w:rsidRPr="00FB2CD4" w:rsidRDefault="007D0AFE" w:rsidP="00FB2CD4">
            <w:pPr>
              <w:rPr>
                <w:rFonts w:ascii="Arial" w:eastAsia="Calibri" w:hAnsi="Arial" w:cs="Arial"/>
                <w:sz w:val="24"/>
                <w:szCs w:val="24"/>
              </w:rPr>
            </w:pPr>
          </w:p>
        </w:tc>
        <w:tc>
          <w:tcPr>
            <w:tcW w:w="1275" w:type="dxa"/>
            <w:tcBorders>
              <w:left w:val="single" w:sz="18" w:space="0" w:color="auto"/>
              <w:right w:val="single" w:sz="18" w:space="0" w:color="auto"/>
            </w:tcBorders>
          </w:tcPr>
          <w:p w14:paraId="1B35C85C" w14:textId="77777777" w:rsidR="007D0AFE" w:rsidRPr="00FB2CD4" w:rsidRDefault="007D0AFE" w:rsidP="00FB2CD4">
            <w:pPr>
              <w:rPr>
                <w:rFonts w:ascii="Arial" w:eastAsia="Calibri" w:hAnsi="Arial" w:cs="Arial"/>
                <w:sz w:val="24"/>
                <w:szCs w:val="24"/>
              </w:rPr>
            </w:pPr>
          </w:p>
        </w:tc>
        <w:tc>
          <w:tcPr>
            <w:tcW w:w="1145" w:type="dxa"/>
            <w:tcBorders>
              <w:left w:val="single" w:sz="18" w:space="0" w:color="auto"/>
            </w:tcBorders>
          </w:tcPr>
          <w:p w14:paraId="79542C63" w14:textId="77777777" w:rsidR="007D0AFE" w:rsidRPr="00FB2CD4" w:rsidRDefault="007D0AFE" w:rsidP="00FB2CD4">
            <w:pPr>
              <w:rPr>
                <w:rFonts w:ascii="Arial" w:eastAsia="Calibri" w:hAnsi="Arial" w:cs="Arial"/>
                <w:sz w:val="24"/>
                <w:szCs w:val="24"/>
              </w:rPr>
            </w:pPr>
          </w:p>
        </w:tc>
        <w:tc>
          <w:tcPr>
            <w:tcW w:w="1134" w:type="dxa"/>
          </w:tcPr>
          <w:p w14:paraId="2D37D04C" w14:textId="77777777" w:rsidR="007D0AFE" w:rsidRPr="00FB2CD4" w:rsidRDefault="007D0AFE" w:rsidP="00FB2CD4">
            <w:pPr>
              <w:rPr>
                <w:rFonts w:ascii="Arial" w:eastAsia="Calibri" w:hAnsi="Arial" w:cs="Arial"/>
                <w:sz w:val="24"/>
                <w:szCs w:val="24"/>
              </w:rPr>
            </w:pPr>
          </w:p>
        </w:tc>
        <w:tc>
          <w:tcPr>
            <w:tcW w:w="1134" w:type="dxa"/>
          </w:tcPr>
          <w:p w14:paraId="513EB0AD" w14:textId="77777777" w:rsidR="007D0AFE" w:rsidRPr="00FB2CD4" w:rsidRDefault="007D0AFE" w:rsidP="00FB2CD4">
            <w:pPr>
              <w:rPr>
                <w:rFonts w:ascii="Arial" w:eastAsia="Calibri" w:hAnsi="Arial" w:cs="Arial"/>
                <w:sz w:val="24"/>
                <w:szCs w:val="24"/>
              </w:rPr>
            </w:pPr>
          </w:p>
        </w:tc>
        <w:tc>
          <w:tcPr>
            <w:tcW w:w="1134" w:type="dxa"/>
          </w:tcPr>
          <w:p w14:paraId="6D0CB81C" w14:textId="77777777" w:rsidR="007D0AFE" w:rsidRPr="00FB2CD4" w:rsidRDefault="007D0AFE" w:rsidP="00FB2CD4">
            <w:pPr>
              <w:rPr>
                <w:rFonts w:ascii="Arial" w:eastAsia="Calibri" w:hAnsi="Arial" w:cs="Arial"/>
                <w:sz w:val="24"/>
                <w:szCs w:val="24"/>
              </w:rPr>
            </w:pPr>
          </w:p>
        </w:tc>
        <w:tc>
          <w:tcPr>
            <w:tcW w:w="1265" w:type="dxa"/>
            <w:tcBorders>
              <w:right w:val="single" w:sz="18" w:space="0" w:color="auto"/>
            </w:tcBorders>
          </w:tcPr>
          <w:p w14:paraId="4439C90F" w14:textId="77777777" w:rsidR="007D0AFE" w:rsidRPr="00FB2CD4" w:rsidRDefault="007D0AFE" w:rsidP="00FB2CD4">
            <w:pPr>
              <w:rPr>
                <w:rFonts w:ascii="Arial" w:eastAsia="Calibri" w:hAnsi="Arial" w:cs="Arial"/>
                <w:sz w:val="24"/>
                <w:szCs w:val="24"/>
              </w:rPr>
            </w:pPr>
          </w:p>
        </w:tc>
        <w:tc>
          <w:tcPr>
            <w:tcW w:w="3686" w:type="dxa"/>
            <w:tcBorders>
              <w:left w:val="single" w:sz="18" w:space="0" w:color="auto"/>
              <w:right w:val="single" w:sz="18" w:space="0" w:color="auto"/>
            </w:tcBorders>
          </w:tcPr>
          <w:p w14:paraId="77E320C2" w14:textId="77777777" w:rsidR="007D0AFE" w:rsidRPr="00FB2CD4" w:rsidRDefault="007D0AFE" w:rsidP="00FB2CD4">
            <w:pPr>
              <w:rPr>
                <w:rFonts w:ascii="Arial" w:eastAsia="Calibri" w:hAnsi="Arial" w:cs="Arial"/>
                <w:sz w:val="24"/>
                <w:szCs w:val="24"/>
              </w:rPr>
            </w:pPr>
          </w:p>
        </w:tc>
      </w:tr>
      <w:tr w:rsidR="007D0AFE" w:rsidRPr="00FB2CD4" w14:paraId="2322BC10" w14:textId="77777777" w:rsidTr="00971DB9">
        <w:tc>
          <w:tcPr>
            <w:tcW w:w="1418" w:type="dxa"/>
            <w:tcBorders>
              <w:left w:val="single" w:sz="18" w:space="0" w:color="auto"/>
              <w:right w:val="single" w:sz="8" w:space="0" w:color="auto"/>
            </w:tcBorders>
          </w:tcPr>
          <w:p w14:paraId="66CD9D71" w14:textId="77777777" w:rsidR="007D0AFE" w:rsidRPr="00FB2CD4" w:rsidRDefault="007D0AFE" w:rsidP="00FB2CD4">
            <w:pPr>
              <w:rPr>
                <w:rFonts w:ascii="Arial" w:eastAsia="Calibri" w:hAnsi="Arial" w:cs="Arial"/>
                <w:sz w:val="24"/>
                <w:szCs w:val="24"/>
              </w:rPr>
            </w:pPr>
          </w:p>
        </w:tc>
        <w:tc>
          <w:tcPr>
            <w:tcW w:w="1418" w:type="dxa"/>
            <w:tcBorders>
              <w:top w:val="single" w:sz="8" w:space="0" w:color="auto"/>
              <w:left w:val="single" w:sz="8" w:space="0" w:color="auto"/>
              <w:bottom w:val="single" w:sz="8" w:space="0" w:color="auto"/>
              <w:right w:val="single" w:sz="18" w:space="0" w:color="auto"/>
            </w:tcBorders>
          </w:tcPr>
          <w:p w14:paraId="791DD99B" w14:textId="77777777" w:rsidR="007D0AFE" w:rsidRPr="00FB2CD4" w:rsidRDefault="007D0AFE" w:rsidP="00FB2CD4">
            <w:pPr>
              <w:rPr>
                <w:rFonts w:ascii="Arial" w:eastAsia="Calibri" w:hAnsi="Arial" w:cs="Arial"/>
                <w:sz w:val="24"/>
                <w:szCs w:val="24"/>
              </w:rPr>
            </w:pPr>
          </w:p>
          <w:p w14:paraId="0931FC2F" w14:textId="77777777" w:rsidR="007D0AFE" w:rsidRPr="00FB2CD4" w:rsidRDefault="007D0AFE" w:rsidP="00FB2CD4">
            <w:pPr>
              <w:rPr>
                <w:rFonts w:ascii="Arial" w:eastAsia="Calibri" w:hAnsi="Arial" w:cs="Arial"/>
                <w:sz w:val="24"/>
                <w:szCs w:val="24"/>
              </w:rPr>
            </w:pPr>
          </w:p>
        </w:tc>
        <w:tc>
          <w:tcPr>
            <w:tcW w:w="1134" w:type="dxa"/>
            <w:tcBorders>
              <w:left w:val="single" w:sz="18" w:space="0" w:color="auto"/>
              <w:right w:val="single" w:sz="18" w:space="0" w:color="auto"/>
            </w:tcBorders>
          </w:tcPr>
          <w:p w14:paraId="5DA447B4" w14:textId="77777777" w:rsidR="007D0AFE" w:rsidRPr="00FB2CD4" w:rsidRDefault="007D0AFE" w:rsidP="00FB2CD4">
            <w:pPr>
              <w:rPr>
                <w:rFonts w:ascii="Arial" w:eastAsia="Calibri" w:hAnsi="Arial" w:cs="Arial"/>
                <w:sz w:val="24"/>
                <w:szCs w:val="24"/>
              </w:rPr>
            </w:pPr>
          </w:p>
        </w:tc>
        <w:tc>
          <w:tcPr>
            <w:tcW w:w="1275" w:type="dxa"/>
            <w:tcBorders>
              <w:left w:val="single" w:sz="18" w:space="0" w:color="auto"/>
              <w:right w:val="single" w:sz="18" w:space="0" w:color="auto"/>
            </w:tcBorders>
          </w:tcPr>
          <w:p w14:paraId="025F99D0" w14:textId="77777777" w:rsidR="007D0AFE" w:rsidRPr="00FB2CD4" w:rsidRDefault="007D0AFE" w:rsidP="00FB2CD4">
            <w:pPr>
              <w:rPr>
                <w:rFonts w:ascii="Arial" w:eastAsia="Calibri" w:hAnsi="Arial" w:cs="Arial"/>
                <w:sz w:val="24"/>
                <w:szCs w:val="24"/>
              </w:rPr>
            </w:pPr>
          </w:p>
        </w:tc>
        <w:tc>
          <w:tcPr>
            <w:tcW w:w="1145" w:type="dxa"/>
            <w:tcBorders>
              <w:left w:val="single" w:sz="18" w:space="0" w:color="auto"/>
            </w:tcBorders>
          </w:tcPr>
          <w:p w14:paraId="289C76BD" w14:textId="77777777" w:rsidR="007D0AFE" w:rsidRPr="00FB2CD4" w:rsidRDefault="007D0AFE" w:rsidP="00FB2CD4">
            <w:pPr>
              <w:rPr>
                <w:rFonts w:ascii="Arial" w:eastAsia="Calibri" w:hAnsi="Arial" w:cs="Arial"/>
                <w:sz w:val="24"/>
                <w:szCs w:val="24"/>
              </w:rPr>
            </w:pPr>
          </w:p>
        </w:tc>
        <w:tc>
          <w:tcPr>
            <w:tcW w:w="1134" w:type="dxa"/>
          </w:tcPr>
          <w:p w14:paraId="1583F0A7" w14:textId="77777777" w:rsidR="007D0AFE" w:rsidRPr="00FB2CD4" w:rsidRDefault="007D0AFE" w:rsidP="00FB2CD4">
            <w:pPr>
              <w:rPr>
                <w:rFonts w:ascii="Arial" w:eastAsia="Calibri" w:hAnsi="Arial" w:cs="Arial"/>
                <w:sz w:val="24"/>
                <w:szCs w:val="24"/>
              </w:rPr>
            </w:pPr>
          </w:p>
        </w:tc>
        <w:tc>
          <w:tcPr>
            <w:tcW w:w="1134" w:type="dxa"/>
          </w:tcPr>
          <w:p w14:paraId="01B405CC" w14:textId="77777777" w:rsidR="007D0AFE" w:rsidRPr="00FB2CD4" w:rsidRDefault="007D0AFE" w:rsidP="00FB2CD4">
            <w:pPr>
              <w:rPr>
                <w:rFonts w:ascii="Arial" w:eastAsia="Calibri" w:hAnsi="Arial" w:cs="Arial"/>
                <w:sz w:val="24"/>
                <w:szCs w:val="24"/>
              </w:rPr>
            </w:pPr>
          </w:p>
        </w:tc>
        <w:tc>
          <w:tcPr>
            <w:tcW w:w="1134" w:type="dxa"/>
          </w:tcPr>
          <w:p w14:paraId="724F0F64" w14:textId="77777777" w:rsidR="007D0AFE" w:rsidRPr="00FB2CD4" w:rsidRDefault="007D0AFE" w:rsidP="00FB2CD4">
            <w:pPr>
              <w:rPr>
                <w:rFonts w:ascii="Arial" w:eastAsia="Calibri" w:hAnsi="Arial" w:cs="Arial"/>
                <w:sz w:val="24"/>
                <w:szCs w:val="24"/>
              </w:rPr>
            </w:pPr>
          </w:p>
        </w:tc>
        <w:tc>
          <w:tcPr>
            <w:tcW w:w="1265" w:type="dxa"/>
            <w:tcBorders>
              <w:right w:val="single" w:sz="18" w:space="0" w:color="auto"/>
            </w:tcBorders>
          </w:tcPr>
          <w:p w14:paraId="671C6838" w14:textId="77777777" w:rsidR="007D0AFE" w:rsidRPr="00FB2CD4" w:rsidRDefault="007D0AFE" w:rsidP="00FB2CD4">
            <w:pPr>
              <w:rPr>
                <w:rFonts w:ascii="Arial" w:eastAsia="Calibri" w:hAnsi="Arial" w:cs="Arial"/>
                <w:sz w:val="24"/>
                <w:szCs w:val="24"/>
              </w:rPr>
            </w:pPr>
          </w:p>
        </w:tc>
        <w:tc>
          <w:tcPr>
            <w:tcW w:w="3686" w:type="dxa"/>
            <w:tcBorders>
              <w:left w:val="single" w:sz="18" w:space="0" w:color="auto"/>
              <w:right w:val="single" w:sz="18" w:space="0" w:color="auto"/>
            </w:tcBorders>
          </w:tcPr>
          <w:p w14:paraId="47D7213B" w14:textId="77777777" w:rsidR="007D0AFE" w:rsidRPr="00FB2CD4" w:rsidRDefault="007D0AFE" w:rsidP="00FB2CD4">
            <w:pPr>
              <w:rPr>
                <w:rFonts w:ascii="Arial" w:eastAsia="Calibri" w:hAnsi="Arial" w:cs="Arial"/>
                <w:sz w:val="24"/>
                <w:szCs w:val="24"/>
              </w:rPr>
            </w:pPr>
          </w:p>
        </w:tc>
      </w:tr>
      <w:tr w:rsidR="007D0AFE" w:rsidRPr="00FB2CD4" w14:paraId="1A6B9572" w14:textId="77777777" w:rsidTr="00971DB9">
        <w:tc>
          <w:tcPr>
            <w:tcW w:w="1418" w:type="dxa"/>
            <w:tcBorders>
              <w:left w:val="single" w:sz="18" w:space="0" w:color="auto"/>
              <w:right w:val="single" w:sz="8" w:space="0" w:color="auto"/>
            </w:tcBorders>
          </w:tcPr>
          <w:p w14:paraId="06956D4F" w14:textId="77777777" w:rsidR="007D0AFE" w:rsidRPr="00FB2CD4" w:rsidRDefault="007D0AFE" w:rsidP="00FB2CD4">
            <w:pPr>
              <w:rPr>
                <w:rFonts w:ascii="Arial" w:eastAsia="Calibri" w:hAnsi="Arial" w:cs="Arial"/>
                <w:sz w:val="24"/>
                <w:szCs w:val="24"/>
              </w:rPr>
            </w:pPr>
          </w:p>
        </w:tc>
        <w:tc>
          <w:tcPr>
            <w:tcW w:w="1418" w:type="dxa"/>
            <w:tcBorders>
              <w:top w:val="single" w:sz="8" w:space="0" w:color="auto"/>
              <w:left w:val="single" w:sz="8" w:space="0" w:color="auto"/>
              <w:bottom w:val="single" w:sz="8" w:space="0" w:color="auto"/>
              <w:right w:val="single" w:sz="18" w:space="0" w:color="auto"/>
            </w:tcBorders>
          </w:tcPr>
          <w:p w14:paraId="2D8F2BB8" w14:textId="77777777" w:rsidR="007D0AFE" w:rsidRPr="00FB2CD4" w:rsidRDefault="007D0AFE" w:rsidP="00FB2CD4">
            <w:pPr>
              <w:rPr>
                <w:rFonts w:ascii="Arial" w:eastAsia="Calibri" w:hAnsi="Arial" w:cs="Arial"/>
                <w:sz w:val="24"/>
                <w:szCs w:val="24"/>
              </w:rPr>
            </w:pPr>
          </w:p>
          <w:p w14:paraId="688CF846" w14:textId="77777777" w:rsidR="007D0AFE" w:rsidRPr="00FB2CD4" w:rsidRDefault="007D0AFE" w:rsidP="00FB2CD4">
            <w:pPr>
              <w:rPr>
                <w:rFonts w:ascii="Arial" w:eastAsia="Calibri" w:hAnsi="Arial" w:cs="Arial"/>
                <w:sz w:val="24"/>
                <w:szCs w:val="24"/>
              </w:rPr>
            </w:pPr>
          </w:p>
        </w:tc>
        <w:tc>
          <w:tcPr>
            <w:tcW w:w="1134" w:type="dxa"/>
            <w:tcBorders>
              <w:left w:val="single" w:sz="18" w:space="0" w:color="auto"/>
              <w:right w:val="single" w:sz="18" w:space="0" w:color="auto"/>
            </w:tcBorders>
          </w:tcPr>
          <w:p w14:paraId="031D8BBF" w14:textId="77777777" w:rsidR="007D0AFE" w:rsidRPr="00FB2CD4" w:rsidRDefault="007D0AFE" w:rsidP="00FB2CD4">
            <w:pPr>
              <w:rPr>
                <w:rFonts w:ascii="Arial" w:eastAsia="Calibri" w:hAnsi="Arial" w:cs="Arial"/>
                <w:sz w:val="24"/>
                <w:szCs w:val="24"/>
              </w:rPr>
            </w:pPr>
          </w:p>
        </w:tc>
        <w:tc>
          <w:tcPr>
            <w:tcW w:w="1275" w:type="dxa"/>
            <w:tcBorders>
              <w:left w:val="single" w:sz="18" w:space="0" w:color="auto"/>
              <w:right w:val="single" w:sz="18" w:space="0" w:color="auto"/>
            </w:tcBorders>
          </w:tcPr>
          <w:p w14:paraId="1F86CA99" w14:textId="77777777" w:rsidR="007D0AFE" w:rsidRPr="00FB2CD4" w:rsidRDefault="007D0AFE" w:rsidP="00FB2CD4">
            <w:pPr>
              <w:rPr>
                <w:rFonts w:ascii="Arial" w:eastAsia="Calibri" w:hAnsi="Arial" w:cs="Arial"/>
                <w:sz w:val="24"/>
                <w:szCs w:val="24"/>
              </w:rPr>
            </w:pPr>
          </w:p>
        </w:tc>
        <w:tc>
          <w:tcPr>
            <w:tcW w:w="1145" w:type="dxa"/>
            <w:tcBorders>
              <w:left w:val="single" w:sz="18" w:space="0" w:color="auto"/>
            </w:tcBorders>
          </w:tcPr>
          <w:p w14:paraId="11170982" w14:textId="77777777" w:rsidR="007D0AFE" w:rsidRPr="00FB2CD4" w:rsidRDefault="007D0AFE" w:rsidP="00FB2CD4">
            <w:pPr>
              <w:rPr>
                <w:rFonts w:ascii="Arial" w:eastAsia="Calibri" w:hAnsi="Arial" w:cs="Arial"/>
                <w:sz w:val="24"/>
                <w:szCs w:val="24"/>
              </w:rPr>
            </w:pPr>
          </w:p>
        </w:tc>
        <w:tc>
          <w:tcPr>
            <w:tcW w:w="1134" w:type="dxa"/>
          </w:tcPr>
          <w:p w14:paraId="3BD47401" w14:textId="77777777" w:rsidR="007D0AFE" w:rsidRPr="00FB2CD4" w:rsidRDefault="007D0AFE" w:rsidP="00FB2CD4">
            <w:pPr>
              <w:rPr>
                <w:rFonts w:ascii="Arial" w:eastAsia="Calibri" w:hAnsi="Arial" w:cs="Arial"/>
                <w:sz w:val="24"/>
                <w:szCs w:val="24"/>
              </w:rPr>
            </w:pPr>
          </w:p>
        </w:tc>
        <w:tc>
          <w:tcPr>
            <w:tcW w:w="1134" w:type="dxa"/>
          </w:tcPr>
          <w:p w14:paraId="6073118B" w14:textId="77777777" w:rsidR="007D0AFE" w:rsidRPr="00FB2CD4" w:rsidRDefault="007D0AFE" w:rsidP="00FB2CD4">
            <w:pPr>
              <w:rPr>
                <w:rFonts w:ascii="Arial" w:eastAsia="Calibri" w:hAnsi="Arial" w:cs="Arial"/>
                <w:sz w:val="24"/>
                <w:szCs w:val="24"/>
              </w:rPr>
            </w:pPr>
          </w:p>
        </w:tc>
        <w:tc>
          <w:tcPr>
            <w:tcW w:w="1134" w:type="dxa"/>
          </w:tcPr>
          <w:p w14:paraId="3974F0C4" w14:textId="77777777" w:rsidR="007D0AFE" w:rsidRPr="00FB2CD4" w:rsidRDefault="007D0AFE" w:rsidP="00FB2CD4">
            <w:pPr>
              <w:rPr>
                <w:rFonts w:ascii="Arial" w:eastAsia="Calibri" w:hAnsi="Arial" w:cs="Arial"/>
                <w:sz w:val="24"/>
                <w:szCs w:val="24"/>
              </w:rPr>
            </w:pPr>
          </w:p>
        </w:tc>
        <w:tc>
          <w:tcPr>
            <w:tcW w:w="1265" w:type="dxa"/>
            <w:tcBorders>
              <w:right w:val="single" w:sz="18" w:space="0" w:color="auto"/>
            </w:tcBorders>
          </w:tcPr>
          <w:p w14:paraId="3E578E21" w14:textId="77777777" w:rsidR="007D0AFE" w:rsidRPr="00FB2CD4" w:rsidRDefault="007D0AFE" w:rsidP="00FB2CD4">
            <w:pPr>
              <w:rPr>
                <w:rFonts w:ascii="Arial" w:eastAsia="Calibri" w:hAnsi="Arial" w:cs="Arial"/>
                <w:sz w:val="24"/>
                <w:szCs w:val="24"/>
              </w:rPr>
            </w:pPr>
          </w:p>
        </w:tc>
        <w:tc>
          <w:tcPr>
            <w:tcW w:w="3686" w:type="dxa"/>
            <w:tcBorders>
              <w:left w:val="single" w:sz="18" w:space="0" w:color="auto"/>
              <w:right w:val="single" w:sz="18" w:space="0" w:color="auto"/>
            </w:tcBorders>
          </w:tcPr>
          <w:p w14:paraId="3FF44E45" w14:textId="77777777" w:rsidR="007D0AFE" w:rsidRPr="00FB2CD4" w:rsidRDefault="007D0AFE" w:rsidP="00FB2CD4">
            <w:pPr>
              <w:rPr>
                <w:rFonts w:ascii="Arial" w:eastAsia="Calibri" w:hAnsi="Arial" w:cs="Arial"/>
                <w:sz w:val="24"/>
                <w:szCs w:val="24"/>
              </w:rPr>
            </w:pPr>
          </w:p>
        </w:tc>
      </w:tr>
      <w:tr w:rsidR="007D0AFE" w:rsidRPr="00FB2CD4" w14:paraId="3F3763E3" w14:textId="77777777" w:rsidTr="00971DB9">
        <w:tc>
          <w:tcPr>
            <w:tcW w:w="1418" w:type="dxa"/>
            <w:tcBorders>
              <w:left w:val="single" w:sz="18" w:space="0" w:color="auto"/>
              <w:right w:val="single" w:sz="8" w:space="0" w:color="auto"/>
            </w:tcBorders>
          </w:tcPr>
          <w:p w14:paraId="2C50EADE" w14:textId="77777777" w:rsidR="007D0AFE" w:rsidRPr="00FB2CD4" w:rsidRDefault="007D0AFE" w:rsidP="00FB2CD4">
            <w:pPr>
              <w:rPr>
                <w:rFonts w:ascii="Arial" w:eastAsia="Calibri" w:hAnsi="Arial" w:cs="Arial"/>
                <w:sz w:val="24"/>
                <w:szCs w:val="24"/>
              </w:rPr>
            </w:pPr>
          </w:p>
          <w:p w14:paraId="374EFFD2" w14:textId="77777777" w:rsidR="007D0AFE" w:rsidRPr="00FB2CD4" w:rsidRDefault="007D0AFE" w:rsidP="00FB2CD4">
            <w:pPr>
              <w:rPr>
                <w:rFonts w:ascii="Arial" w:eastAsia="Calibri" w:hAnsi="Arial" w:cs="Arial"/>
                <w:sz w:val="24"/>
                <w:szCs w:val="24"/>
              </w:rPr>
            </w:pPr>
          </w:p>
        </w:tc>
        <w:tc>
          <w:tcPr>
            <w:tcW w:w="1418" w:type="dxa"/>
            <w:tcBorders>
              <w:top w:val="single" w:sz="8" w:space="0" w:color="auto"/>
              <w:left w:val="single" w:sz="8" w:space="0" w:color="auto"/>
              <w:bottom w:val="single" w:sz="8" w:space="0" w:color="auto"/>
              <w:right w:val="single" w:sz="18" w:space="0" w:color="auto"/>
            </w:tcBorders>
          </w:tcPr>
          <w:p w14:paraId="6CB8E577" w14:textId="77777777" w:rsidR="007D0AFE" w:rsidRPr="00FB2CD4" w:rsidRDefault="007D0AFE" w:rsidP="00FB2CD4">
            <w:pPr>
              <w:rPr>
                <w:rFonts w:ascii="Arial" w:eastAsia="Calibri" w:hAnsi="Arial" w:cs="Arial"/>
                <w:sz w:val="24"/>
                <w:szCs w:val="24"/>
              </w:rPr>
            </w:pPr>
          </w:p>
        </w:tc>
        <w:tc>
          <w:tcPr>
            <w:tcW w:w="1134" w:type="dxa"/>
            <w:tcBorders>
              <w:left w:val="single" w:sz="18" w:space="0" w:color="auto"/>
              <w:right w:val="single" w:sz="18" w:space="0" w:color="auto"/>
            </w:tcBorders>
          </w:tcPr>
          <w:p w14:paraId="0C47FFB1" w14:textId="77777777" w:rsidR="007D0AFE" w:rsidRPr="00FB2CD4" w:rsidRDefault="007D0AFE" w:rsidP="00FB2CD4">
            <w:pPr>
              <w:rPr>
                <w:rFonts w:ascii="Arial" w:eastAsia="Calibri" w:hAnsi="Arial" w:cs="Arial"/>
                <w:sz w:val="24"/>
                <w:szCs w:val="24"/>
              </w:rPr>
            </w:pPr>
          </w:p>
        </w:tc>
        <w:tc>
          <w:tcPr>
            <w:tcW w:w="1275" w:type="dxa"/>
            <w:tcBorders>
              <w:left w:val="single" w:sz="18" w:space="0" w:color="auto"/>
              <w:right w:val="single" w:sz="18" w:space="0" w:color="auto"/>
            </w:tcBorders>
          </w:tcPr>
          <w:p w14:paraId="4128EDB6" w14:textId="77777777" w:rsidR="007D0AFE" w:rsidRPr="00FB2CD4" w:rsidRDefault="007D0AFE" w:rsidP="00FB2CD4">
            <w:pPr>
              <w:rPr>
                <w:rFonts w:ascii="Arial" w:eastAsia="Calibri" w:hAnsi="Arial" w:cs="Arial"/>
                <w:sz w:val="24"/>
                <w:szCs w:val="24"/>
              </w:rPr>
            </w:pPr>
          </w:p>
        </w:tc>
        <w:tc>
          <w:tcPr>
            <w:tcW w:w="1145" w:type="dxa"/>
            <w:tcBorders>
              <w:left w:val="single" w:sz="18" w:space="0" w:color="auto"/>
            </w:tcBorders>
          </w:tcPr>
          <w:p w14:paraId="5A3432BC" w14:textId="77777777" w:rsidR="007D0AFE" w:rsidRPr="00FB2CD4" w:rsidRDefault="007D0AFE" w:rsidP="00FB2CD4">
            <w:pPr>
              <w:rPr>
                <w:rFonts w:ascii="Arial" w:eastAsia="Calibri" w:hAnsi="Arial" w:cs="Arial"/>
                <w:sz w:val="24"/>
                <w:szCs w:val="24"/>
              </w:rPr>
            </w:pPr>
          </w:p>
        </w:tc>
        <w:tc>
          <w:tcPr>
            <w:tcW w:w="1134" w:type="dxa"/>
          </w:tcPr>
          <w:p w14:paraId="1F8B4B69" w14:textId="77777777" w:rsidR="007D0AFE" w:rsidRPr="00FB2CD4" w:rsidRDefault="007D0AFE" w:rsidP="00FB2CD4">
            <w:pPr>
              <w:rPr>
                <w:rFonts w:ascii="Arial" w:eastAsia="Calibri" w:hAnsi="Arial" w:cs="Arial"/>
                <w:sz w:val="24"/>
                <w:szCs w:val="24"/>
              </w:rPr>
            </w:pPr>
          </w:p>
        </w:tc>
        <w:tc>
          <w:tcPr>
            <w:tcW w:w="1134" w:type="dxa"/>
          </w:tcPr>
          <w:p w14:paraId="3DD8D150" w14:textId="77777777" w:rsidR="007D0AFE" w:rsidRPr="00FB2CD4" w:rsidRDefault="007D0AFE" w:rsidP="00FB2CD4">
            <w:pPr>
              <w:rPr>
                <w:rFonts w:ascii="Arial" w:eastAsia="Calibri" w:hAnsi="Arial" w:cs="Arial"/>
                <w:sz w:val="24"/>
                <w:szCs w:val="24"/>
              </w:rPr>
            </w:pPr>
          </w:p>
        </w:tc>
        <w:tc>
          <w:tcPr>
            <w:tcW w:w="1134" w:type="dxa"/>
          </w:tcPr>
          <w:p w14:paraId="41E2BF8E" w14:textId="77777777" w:rsidR="007D0AFE" w:rsidRPr="00FB2CD4" w:rsidRDefault="007D0AFE" w:rsidP="00FB2CD4">
            <w:pPr>
              <w:rPr>
                <w:rFonts w:ascii="Arial" w:eastAsia="Calibri" w:hAnsi="Arial" w:cs="Arial"/>
                <w:sz w:val="24"/>
                <w:szCs w:val="24"/>
              </w:rPr>
            </w:pPr>
          </w:p>
        </w:tc>
        <w:tc>
          <w:tcPr>
            <w:tcW w:w="1265" w:type="dxa"/>
            <w:tcBorders>
              <w:right w:val="single" w:sz="18" w:space="0" w:color="auto"/>
            </w:tcBorders>
          </w:tcPr>
          <w:p w14:paraId="2BE6EA97" w14:textId="77777777" w:rsidR="007D0AFE" w:rsidRPr="00FB2CD4" w:rsidRDefault="007D0AFE" w:rsidP="00FB2CD4">
            <w:pPr>
              <w:rPr>
                <w:rFonts w:ascii="Arial" w:eastAsia="Calibri" w:hAnsi="Arial" w:cs="Arial"/>
                <w:sz w:val="24"/>
                <w:szCs w:val="24"/>
              </w:rPr>
            </w:pPr>
          </w:p>
        </w:tc>
        <w:tc>
          <w:tcPr>
            <w:tcW w:w="3686" w:type="dxa"/>
            <w:tcBorders>
              <w:left w:val="single" w:sz="18" w:space="0" w:color="auto"/>
              <w:right w:val="single" w:sz="18" w:space="0" w:color="auto"/>
            </w:tcBorders>
          </w:tcPr>
          <w:p w14:paraId="54C25B5A" w14:textId="77777777" w:rsidR="007D0AFE" w:rsidRPr="00FB2CD4" w:rsidRDefault="007D0AFE" w:rsidP="00FB2CD4">
            <w:pPr>
              <w:rPr>
                <w:rFonts w:ascii="Arial" w:eastAsia="Calibri" w:hAnsi="Arial" w:cs="Arial"/>
                <w:sz w:val="24"/>
                <w:szCs w:val="24"/>
              </w:rPr>
            </w:pPr>
          </w:p>
        </w:tc>
      </w:tr>
      <w:tr w:rsidR="007D0AFE" w:rsidRPr="00FB2CD4" w14:paraId="0DAFD0D6" w14:textId="77777777" w:rsidTr="00971DB9">
        <w:tc>
          <w:tcPr>
            <w:tcW w:w="1418" w:type="dxa"/>
            <w:tcBorders>
              <w:left w:val="single" w:sz="18" w:space="0" w:color="auto"/>
              <w:right w:val="single" w:sz="8" w:space="0" w:color="auto"/>
            </w:tcBorders>
          </w:tcPr>
          <w:p w14:paraId="4AFFCD49" w14:textId="77777777" w:rsidR="007D0AFE" w:rsidRPr="00FB2CD4" w:rsidRDefault="007D0AFE" w:rsidP="00FB2CD4">
            <w:pPr>
              <w:rPr>
                <w:rFonts w:ascii="Arial" w:eastAsia="Calibri" w:hAnsi="Arial" w:cs="Arial"/>
                <w:sz w:val="24"/>
                <w:szCs w:val="24"/>
              </w:rPr>
            </w:pPr>
          </w:p>
        </w:tc>
        <w:tc>
          <w:tcPr>
            <w:tcW w:w="1418" w:type="dxa"/>
            <w:tcBorders>
              <w:top w:val="single" w:sz="8" w:space="0" w:color="auto"/>
              <w:left w:val="single" w:sz="8" w:space="0" w:color="auto"/>
              <w:bottom w:val="single" w:sz="8" w:space="0" w:color="auto"/>
              <w:right w:val="single" w:sz="18" w:space="0" w:color="auto"/>
            </w:tcBorders>
          </w:tcPr>
          <w:p w14:paraId="527350D8" w14:textId="77777777" w:rsidR="007D0AFE" w:rsidRPr="00FB2CD4" w:rsidRDefault="007D0AFE" w:rsidP="00FB2CD4">
            <w:pPr>
              <w:rPr>
                <w:rFonts w:ascii="Arial" w:eastAsia="Calibri" w:hAnsi="Arial" w:cs="Arial"/>
                <w:sz w:val="24"/>
                <w:szCs w:val="24"/>
              </w:rPr>
            </w:pPr>
          </w:p>
          <w:p w14:paraId="2CF15AD1" w14:textId="77777777" w:rsidR="007D0AFE" w:rsidRPr="00FB2CD4" w:rsidRDefault="007D0AFE" w:rsidP="00FB2CD4">
            <w:pPr>
              <w:rPr>
                <w:rFonts w:ascii="Arial" w:eastAsia="Calibri" w:hAnsi="Arial" w:cs="Arial"/>
                <w:sz w:val="24"/>
                <w:szCs w:val="24"/>
              </w:rPr>
            </w:pPr>
          </w:p>
        </w:tc>
        <w:tc>
          <w:tcPr>
            <w:tcW w:w="1134" w:type="dxa"/>
            <w:tcBorders>
              <w:left w:val="single" w:sz="18" w:space="0" w:color="auto"/>
              <w:right w:val="single" w:sz="18" w:space="0" w:color="auto"/>
            </w:tcBorders>
          </w:tcPr>
          <w:p w14:paraId="4235D06E" w14:textId="77777777" w:rsidR="007D0AFE" w:rsidRPr="00FB2CD4" w:rsidRDefault="007D0AFE" w:rsidP="00FB2CD4">
            <w:pPr>
              <w:rPr>
                <w:rFonts w:ascii="Arial" w:eastAsia="Calibri" w:hAnsi="Arial" w:cs="Arial"/>
                <w:sz w:val="24"/>
                <w:szCs w:val="24"/>
              </w:rPr>
            </w:pPr>
          </w:p>
        </w:tc>
        <w:tc>
          <w:tcPr>
            <w:tcW w:w="1275" w:type="dxa"/>
            <w:tcBorders>
              <w:left w:val="single" w:sz="18" w:space="0" w:color="auto"/>
              <w:right w:val="single" w:sz="18" w:space="0" w:color="auto"/>
            </w:tcBorders>
          </w:tcPr>
          <w:p w14:paraId="2589D0E6" w14:textId="77777777" w:rsidR="007D0AFE" w:rsidRPr="00FB2CD4" w:rsidRDefault="007D0AFE" w:rsidP="00FB2CD4">
            <w:pPr>
              <w:rPr>
                <w:rFonts w:ascii="Arial" w:eastAsia="Calibri" w:hAnsi="Arial" w:cs="Arial"/>
                <w:sz w:val="24"/>
                <w:szCs w:val="24"/>
              </w:rPr>
            </w:pPr>
          </w:p>
        </w:tc>
        <w:tc>
          <w:tcPr>
            <w:tcW w:w="1145" w:type="dxa"/>
            <w:tcBorders>
              <w:left w:val="single" w:sz="18" w:space="0" w:color="auto"/>
            </w:tcBorders>
          </w:tcPr>
          <w:p w14:paraId="331FBF3A" w14:textId="77777777" w:rsidR="007D0AFE" w:rsidRPr="00FB2CD4" w:rsidRDefault="007D0AFE" w:rsidP="00FB2CD4">
            <w:pPr>
              <w:rPr>
                <w:rFonts w:ascii="Arial" w:eastAsia="Calibri" w:hAnsi="Arial" w:cs="Arial"/>
                <w:sz w:val="24"/>
                <w:szCs w:val="24"/>
              </w:rPr>
            </w:pPr>
          </w:p>
        </w:tc>
        <w:tc>
          <w:tcPr>
            <w:tcW w:w="1134" w:type="dxa"/>
          </w:tcPr>
          <w:p w14:paraId="63F7EC55" w14:textId="77777777" w:rsidR="007D0AFE" w:rsidRPr="00FB2CD4" w:rsidRDefault="007D0AFE" w:rsidP="00FB2CD4">
            <w:pPr>
              <w:rPr>
                <w:rFonts w:ascii="Arial" w:eastAsia="Calibri" w:hAnsi="Arial" w:cs="Arial"/>
                <w:sz w:val="24"/>
                <w:szCs w:val="24"/>
              </w:rPr>
            </w:pPr>
          </w:p>
        </w:tc>
        <w:tc>
          <w:tcPr>
            <w:tcW w:w="1134" w:type="dxa"/>
          </w:tcPr>
          <w:p w14:paraId="39327808" w14:textId="77777777" w:rsidR="007D0AFE" w:rsidRPr="00FB2CD4" w:rsidRDefault="007D0AFE" w:rsidP="00FB2CD4">
            <w:pPr>
              <w:rPr>
                <w:rFonts w:ascii="Arial" w:eastAsia="Calibri" w:hAnsi="Arial" w:cs="Arial"/>
                <w:sz w:val="24"/>
                <w:szCs w:val="24"/>
              </w:rPr>
            </w:pPr>
          </w:p>
        </w:tc>
        <w:tc>
          <w:tcPr>
            <w:tcW w:w="1134" w:type="dxa"/>
          </w:tcPr>
          <w:p w14:paraId="6033AE1C" w14:textId="77777777" w:rsidR="007D0AFE" w:rsidRPr="00FB2CD4" w:rsidRDefault="007D0AFE" w:rsidP="00FB2CD4">
            <w:pPr>
              <w:rPr>
                <w:rFonts w:ascii="Arial" w:eastAsia="Calibri" w:hAnsi="Arial" w:cs="Arial"/>
                <w:sz w:val="24"/>
                <w:szCs w:val="24"/>
              </w:rPr>
            </w:pPr>
          </w:p>
        </w:tc>
        <w:tc>
          <w:tcPr>
            <w:tcW w:w="1265" w:type="dxa"/>
            <w:tcBorders>
              <w:right w:val="single" w:sz="18" w:space="0" w:color="auto"/>
            </w:tcBorders>
          </w:tcPr>
          <w:p w14:paraId="7CE49E2B" w14:textId="77777777" w:rsidR="007D0AFE" w:rsidRPr="00FB2CD4" w:rsidRDefault="007D0AFE" w:rsidP="00FB2CD4">
            <w:pPr>
              <w:rPr>
                <w:rFonts w:ascii="Arial" w:eastAsia="Calibri" w:hAnsi="Arial" w:cs="Arial"/>
                <w:sz w:val="24"/>
                <w:szCs w:val="24"/>
              </w:rPr>
            </w:pPr>
          </w:p>
        </w:tc>
        <w:tc>
          <w:tcPr>
            <w:tcW w:w="3686" w:type="dxa"/>
            <w:tcBorders>
              <w:left w:val="single" w:sz="18" w:space="0" w:color="auto"/>
              <w:right w:val="single" w:sz="18" w:space="0" w:color="auto"/>
            </w:tcBorders>
          </w:tcPr>
          <w:p w14:paraId="6994D4AD" w14:textId="77777777" w:rsidR="007D0AFE" w:rsidRPr="00FB2CD4" w:rsidRDefault="007D0AFE" w:rsidP="00FB2CD4">
            <w:pPr>
              <w:rPr>
                <w:rFonts w:ascii="Arial" w:eastAsia="Calibri" w:hAnsi="Arial" w:cs="Arial"/>
                <w:sz w:val="24"/>
                <w:szCs w:val="24"/>
              </w:rPr>
            </w:pPr>
          </w:p>
        </w:tc>
      </w:tr>
      <w:tr w:rsidR="007D0AFE" w:rsidRPr="00FB2CD4" w14:paraId="3531E90E" w14:textId="77777777" w:rsidTr="00971DB9">
        <w:tc>
          <w:tcPr>
            <w:tcW w:w="1418" w:type="dxa"/>
            <w:tcBorders>
              <w:left w:val="single" w:sz="18" w:space="0" w:color="auto"/>
              <w:right w:val="single" w:sz="8" w:space="0" w:color="auto"/>
            </w:tcBorders>
          </w:tcPr>
          <w:p w14:paraId="2CEB4902" w14:textId="77777777" w:rsidR="007D0AFE" w:rsidRPr="00FB2CD4" w:rsidRDefault="007D0AFE" w:rsidP="00FB2CD4">
            <w:pPr>
              <w:rPr>
                <w:rFonts w:ascii="Arial" w:eastAsia="Calibri" w:hAnsi="Arial" w:cs="Arial"/>
                <w:sz w:val="24"/>
                <w:szCs w:val="24"/>
              </w:rPr>
            </w:pPr>
          </w:p>
        </w:tc>
        <w:tc>
          <w:tcPr>
            <w:tcW w:w="1418" w:type="dxa"/>
            <w:tcBorders>
              <w:top w:val="single" w:sz="8" w:space="0" w:color="auto"/>
              <w:left w:val="single" w:sz="8" w:space="0" w:color="auto"/>
              <w:bottom w:val="single" w:sz="8" w:space="0" w:color="auto"/>
              <w:right w:val="single" w:sz="18" w:space="0" w:color="auto"/>
            </w:tcBorders>
          </w:tcPr>
          <w:p w14:paraId="595C8C18" w14:textId="77777777" w:rsidR="007D0AFE" w:rsidRPr="00FB2CD4" w:rsidRDefault="007D0AFE" w:rsidP="00FB2CD4">
            <w:pPr>
              <w:rPr>
                <w:rFonts w:ascii="Arial" w:eastAsia="Calibri" w:hAnsi="Arial" w:cs="Arial"/>
                <w:sz w:val="24"/>
                <w:szCs w:val="24"/>
              </w:rPr>
            </w:pPr>
          </w:p>
          <w:p w14:paraId="4E7761AA" w14:textId="77777777" w:rsidR="007D0AFE" w:rsidRPr="00FB2CD4" w:rsidRDefault="007D0AFE" w:rsidP="00FB2CD4">
            <w:pPr>
              <w:rPr>
                <w:rFonts w:ascii="Arial" w:eastAsia="Calibri" w:hAnsi="Arial" w:cs="Arial"/>
                <w:sz w:val="24"/>
                <w:szCs w:val="24"/>
              </w:rPr>
            </w:pPr>
          </w:p>
        </w:tc>
        <w:tc>
          <w:tcPr>
            <w:tcW w:w="1134" w:type="dxa"/>
            <w:tcBorders>
              <w:left w:val="single" w:sz="18" w:space="0" w:color="auto"/>
              <w:right w:val="single" w:sz="18" w:space="0" w:color="auto"/>
            </w:tcBorders>
          </w:tcPr>
          <w:p w14:paraId="54EA94A4" w14:textId="77777777" w:rsidR="007D0AFE" w:rsidRPr="00FB2CD4" w:rsidRDefault="007D0AFE" w:rsidP="00FB2CD4">
            <w:pPr>
              <w:rPr>
                <w:rFonts w:ascii="Arial" w:eastAsia="Calibri" w:hAnsi="Arial" w:cs="Arial"/>
                <w:sz w:val="24"/>
                <w:szCs w:val="24"/>
              </w:rPr>
            </w:pPr>
          </w:p>
        </w:tc>
        <w:tc>
          <w:tcPr>
            <w:tcW w:w="1275" w:type="dxa"/>
            <w:tcBorders>
              <w:left w:val="single" w:sz="18" w:space="0" w:color="auto"/>
              <w:right w:val="single" w:sz="18" w:space="0" w:color="auto"/>
            </w:tcBorders>
          </w:tcPr>
          <w:p w14:paraId="46554845" w14:textId="77777777" w:rsidR="007D0AFE" w:rsidRPr="00FB2CD4" w:rsidRDefault="007D0AFE" w:rsidP="00FB2CD4">
            <w:pPr>
              <w:rPr>
                <w:rFonts w:ascii="Arial" w:eastAsia="Calibri" w:hAnsi="Arial" w:cs="Arial"/>
                <w:sz w:val="24"/>
                <w:szCs w:val="24"/>
              </w:rPr>
            </w:pPr>
          </w:p>
        </w:tc>
        <w:tc>
          <w:tcPr>
            <w:tcW w:w="1145" w:type="dxa"/>
            <w:tcBorders>
              <w:left w:val="single" w:sz="18" w:space="0" w:color="auto"/>
            </w:tcBorders>
          </w:tcPr>
          <w:p w14:paraId="50C26019" w14:textId="77777777" w:rsidR="007D0AFE" w:rsidRPr="00FB2CD4" w:rsidRDefault="007D0AFE" w:rsidP="00FB2CD4">
            <w:pPr>
              <w:rPr>
                <w:rFonts w:ascii="Arial" w:eastAsia="Calibri" w:hAnsi="Arial" w:cs="Arial"/>
                <w:sz w:val="24"/>
                <w:szCs w:val="24"/>
              </w:rPr>
            </w:pPr>
          </w:p>
        </w:tc>
        <w:tc>
          <w:tcPr>
            <w:tcW w:w="1134" w:type="dxa"/>
          </w:tcPr>
          <w:p w14:paraId="4BED818A" w14:textId="77777777" w:rsidR="007D0AFE" w:rsidRPr="00FB2CD4" w:rsidRDefault="007D0AFE" w:rsidP="00FB2CD4">
            <w:pPr>
              <w:rPr>
                <w:rFonts w:ascii="Arial" w:eastAsia="Calibri" w:hAnsi="Arial" w:cs="Arial"/>
                <w:sz w:val="24"/>
                <w:szCs w:val="24"/>
              </w:rPr>
            </w:pPr>
          </w:p>
        </w:tc>
        <w:tc>
          <w:tcPr>
            <w:tcW w:w="1134" w:type="dxa"/>
          </w:tcPr>
          <w:p w14:paraId="718F5888" w14:textId="77777777" w:rsidR="007D0AFE" w:rsidRPr="00FB2CD4" w:rsidRDefault="007D0AFE" w:rsidP="00FB2CD4">
            <w:pPr>
              <w:rPr>
                <w:rFonts w:ascii="Arial" w:eastAsia="Calibri" w:hAnsi="Arial" w:cs="Arial"/>
                <w:sz w:val="24"/>
                <w:szCs w:val="24"/>
              </w:rPr>
            </w:pPr>
          </w:p>
        </w:tc>
        <w:tc>
          <w:tcPr>
            <w:tcW w:w="1134" w:type="dxa"/>
          </w:tcPr>
          <w:p w14:paraId="23444B99" w14:textId="77777777" w:rsidR="007D0AFE" w:rsidRPr="00FB2CD4" w:rsidRDefault="007D0AFE" w:rsidP="00FB2CD4">
            <w:pPr>
              <w:rPr>
                <w:rFonts w:ascii="Arial" w:eastAsia="Calibri" w:hAnsi="Arial" w:cs="Arial"/>
                <w:sz w:val="24"/>
                <w:szCs w:val="24"/>
              </w:rPr>
            </w:pPr>
          </w:p>
        </w:tc>
        <w:tc>
          <w:tcPr>
            <w:tcW w:w="1265" w:type="dxa"/>
            <w:tcBorders>
              <w:right w:val="single" w:sz="18" w:space="0" w:color="auto"/>
            </w:tcBorders>
          </w:tcPr>
          <w:p w14:paraId="569BBACE" w14:textId="77777777" w:rsidR="007D0AFE" w:rsidRPr="00FB2CD4" w:rsidRDefault="007D0AFE" w:rsidP="00FB2CD4">
            <w:pPr>
              <w:rPr>
                <w:rFonts w:ascii="Arial" w:eastAsia="Calibri" w:hAnsi="Arial" w:cs="Arial"/>
                <w:sz w:val="24"/>
                <w:szCs w:val="24"/>
              </w:rPr>
            </w:pPr>
          </w:p>
        </w:tc>
        <w:tc>
          <w:tcPr>
            <w:tcW w:w="3686" w:type="dxa"/>
            <w:tcBorders>
              <w:left w:val="single" w:sz="18" w:space="0" w:color="auto"/>
              <w:right w:val="single" w:sz="18" w:space="0" w:color="auto"/>
            </w:tcBorders>
          </w:tcPr>
          <w:p w14:paraId="2F5A45BB" w14:textId="77777777" w:rsidR="007D0AFE" w:rsidRPr="00FB2CD4" w:rsidRDefault="007D0AFE" w:rsidP="00FB2CD4">
            <w:pPr>
              <w:rPr>
                <w:rFonts w:ascii="Arial" w:eastAsia="Calibri" w:hAnsi="Arial" w:cs="Arial"/>
                <w:sz w:val="24"/>
                <w:szCs w:val="24"/>
              </w:rPr>
            </w:pPr>
          </w:p>
        </w:tc>
      </w:tr>
      <w:tr w:rsidR="007D0AFE" w:rsidRPr="00FB2CD4" w14:paraId="6ECBE229" w14:textId="77777777" w:rsidTr="00971DB9">
        <w:tc>
          <w:tcPr>
            <w:tcW w:w="1418" w:type="dxa"/>
            <w:tcBorders>
              <w:left w:val="single" w:sz="18" w:space="0" w:color="auto"/>
              <w:right w:val="single" w:sz="8" w:space="0" w:color="auto"/>
            </w:tcBorders>
          </w:tcPr>
          <w:p w14:paraId="56C69AEC" w14:textId="77777777" w:rsidR="007D0AFE" w:rsidRPr="00FB2CD4" w:rsidRDefault="007D0AFE" w:rsidP="00FB2CD4">
            <w:pPr>
              <w:rPr>
                <w:rFonts w:ascii="Arial" w:eastAsia="Calibri" w:hAnsi="Arial" w:cs="Arial"/>
                <w:sz w:val="24"/>
                <w:szCs w:val="24"/>
              </w:rPr>
            </w:pPr>
          </w:p>
          <w:p w14:paraId="1C322B99" w14:textId="77777777" w:rsidR="007D0AFE" w:rsidRPr="00FB2CD4" w:rsidRDefault="007D0AFE" w:rsidP="00FB2CD4">
            <w:pPr>
              <w:rPr>
                <w:rFonts w:ascii="Arial" w:eastAsia="Calibri" w:hAnsi="Arial" w:cs="Arial"/>
                <w:sz w:val="24"/>
                <w:szCs w:val="24"/>
              </w:rPr>
            </w:pPr>
          </w:p>
        </w:tc>
        <w:tc>
          <w:tcPr>
            <w:tcW w:w="1418" w:type="dxa"/>
            <w:tcBorders>
              <w:top w:val="single" w:sz="8" w:space="0" w:color="auto"/>
              <w:left w:val="single" w:sz="8" w:space="0" w:color="auto"/>
              <w:bottom w:val="single" w:sz="8" w:space="0" w:color="auto"/>
              <w:right w:val="single" w:sz="18" w:space="0" w:color="auto"/>
            </w:tcBorders>
          </w:tcPr>
          <w:p w14:paraId="4BBF5A95" w14:textId="77777777" w:rsidR="007D0AFE" w:rsidRPr="00FB2CD4" w:rsidRDefault="007D0AFE" w:rsidP="00FB2CD4">
            <w:pPr>
              <w:rPr>
                <w:rFonts w:ascii="Arial" w:eastAsia="Calibri" w:hAnsi="Arial" w:cs="Arial"/>
                <w:sz w:val="24"/>
                <w:szCs w:val="24"/>
              </w:rPr>
            </w:pPr>
          </w:p>
        </w:tc>
        <w:tc>
          <w:tcPr>
            <w:tcW w:w="1134" w:type="dxa"/>
            <w:tcBorders>
              <w:left w:val="single" w:sz="18" w:space="0" w:color="auto"/>
              <w:right w:val="single" w:sz="18" w:space="0" w:color="auto"/>
            </w:tcBorders>
          </w:tcPr>
          <w:p w14:paraId="0702E358" w14:textId="77777777" w:rsidR="007D0AFE" w:rsidRPr="00FB2CD4" w:rsidRDefault="007D0AFE" w:rsidP="00FB2CD4">
            <w:pPr>
              <w:rPr>
                <w:rFonts w:ascii="Arial" w:eastAsia="Calibri" w:hAnsi="Arial" w:cs="Arial"/>
                <w:sz w:val="24"/>
                <w:szCs w:val="24"/>
              </w:rPr>
            </w:pPr>
          </w:p>
        </w:tc>
        <w:tc>
          <w:tcPr>
            <w:tcW w:w="1275" w:type="dxa"/>
            <w:tcBorders>
              <w:left w:val="single" w:sz="18" w:space="0" w:color="auto"/>
              <w:right w:val="single" w:sz="18" w:space="0" w:color="auto"/>
            </w:tcBorders>
          </w:tcPr>
          <w:p w14:paraId="14D858F3" w14:textId="77777777" w:rsidR="007D0AFE" w:rsidRPr="00FB2CD4" w:rsidRDefault="007D0AFE" w:rsidP="00FB2CD4">
            <w:pPr>
              <w:rPr>
                <w:rFonts w:ascii="Arial" w:eastAsia="Calibri" w:hAnsi="Arial" w:cs="Arial"/>
                <w:sz w:val="24"/>
                <w:szCs w:val="24"/>
              </w:rPr>
            </w:pPr>
          </w:p>
        </w:tc>
        <w:tc>
          <w:tcPr>
            <w:tcW w:w="1145" w:type="dxa"/>
            <w:tcBorders>
              <w:left w:val="single" w:sz="18" w:space="0" w:color="auto"/>
            </w:tcBorders>
          </w:tcPr>
          <w:p w14:paraId="4AD91BAC" w14:textId="77777777" w:rsidR="007D0AFE" w:rsidRPr="00FB2CD4" w:rsidRDefault="007D0AFE" w:rsidP="00FB2CD4">
            <w:pPr>
              <w:rPr>
                <w:rFonts w:ascii="Arial" w:eastAsia="Calibri" w:hAnsi="Arial" w:cs="Arial"/>
                <w:sz w:val="24"/>
                <w:szCs w:val="24"/>
              </w:rPr>
            </w:pPr>
          </w:p>
        </w:tc>
        <w:tc>
          <w:tcPr>
            <w:tcW w:w="1134" w:type="dxa"/>
          </w:tcPr>
          <w:p w14:paraId="06077492" w14:textId="77777777" w:rsidR="007D0AFE" w:rsidRPr="00FB2CD4" w:rsidRDefault="007D0AFE" w:rsidP="00FB2CD4">
            <w:pPr>
              <w:rPr>
                <w:rFonts w:ascii="Arial" w:eastAsia="Calibri" w:hAnsi="Arial" w:cs="Arial"/>
                <w:sz w:val="24"/>
                <w:szCs w:val="24"/>
              </w:rPr>
            </w:pPr>
          </w:p>
        </w:tc>
        <w:tc>
          <w:tcPr>
            <w:tcW w:w="1134" w:type="dxa"/>
          </w:tcPr>
          <w:p w14:paraId="670FCBC5" w14:textId="77777777" w:rsidR="007D0AFE" w:rsidRPr="00FB2CD4" w:rsidRDefault="007D0AFE" w:rsidP="00FB2CD4">
            <w:pPr>
              <w:rPr>
                <w:rFonts w:ascii="Arial" w:eastAsia="Calibri" w:hAnsi="Arial" w:cs="Arial"/>
                <w:sz w:val="24"/>
                <w:szCs w:val="24"/>
              </w:rPr>
            </w:pPr>
          </w:p>
        </w:tc>
        <w:tc>
          <w:tcPr>
            <w:tcW w:w="1134" w:type="dxa"/>
          </w:tcPr>
          <w:p w14:paraId="64093063" w14:textId="77777777" w:rsidR="007D0AFE" w:rsidRPr="00FB2CD4" w:rsidRDefault="007D0AFE" w:rsidP="00FB2CD4">
            <w:pPr>
              <w:rPr>
                <w:rFonts w:ascii="Arial" w:eastAsia="Calibri" w:hAnsi="Arial" w:cs="Arial"/>
                <w:sz w:val="24"/>
                <w:szCs w:val="24"/>
              </w:rPr>
            </w:pPr>
          </w:p>
        </w:tc>
        <w:tc>
          <w:tcPr>
            <w:tcW w:w="1265" w:type="dxa"/>
            <w:tcBorders>
              <w:right w:val="single" w:sz="18" w:space="0" w:color="auto"/>
            </w:tcBorders>
          </w:tcPr>
          <w:p w14:paraId="360B7A4A" w14:textId="77777777" w:rsidR="007D0AFE" w:rsidRPr="00FB2CD4" w:rsidRDefault="007D0AFE" w:rsidP="00FB2CD4">
            <w:pPr>
              <w:rPr>
                <w:rFonts w:ascii="Arial" w:eastAsia="Calibri" w:hAnsi="Arial" w:cs="Arial"/>
                <w:sz w:val="24"/>
                <w:szCs w:val="24"/>
              </w:rPr>
            </w:pPr>
          </w:p>
        </w:tc>
        <w:tc>
          <w:tcPr>
            <w:tcW w:w="3686" w:type="dxa"/>
            <w:tcBorders>
              <w:left w:val="single" w:sz="18" w:space="0" w:color="auto"/>
              <w:right w:val="single" w:sz="18" w:space="0" w:color="auto"/>
            </w:tcBorders>
          </w:tcPr>
          <w:p w14:paraId="715F444B" w14:textId="77777777" w:rsidR="007D0AFE" w:rsidRPr="00FB2CD4" w:rsidRDefault="007D0AFE" w:rsidP="00FB2CD4">
            <w:pPr>
              <w:rPr>
                <w:rFonts w:ascii="Arial" w:eastAsia="Calibri" w:hAnsi="Arial" w:cs="Arial"/>
                <w:sz w:val="24"/>
                <w:szCs w:val="24"/>
              </w:rPr>
            </w:pPr>
          </w:p>
        </w:tc>
      </w:tr>
    </w:tbl>
    <w:p w14:paraId="1EB034E9" w14:textId="77777777" w:rsidR="00FB2CD4" w:rsidRPr="00FB2CD4" w:rsidRDefault="00FB2CD4" w:rsidP="00FB2CD4">
      <w:pPr>
        <w:spacing w:after="200" w:line="276" w:lineRule="auto"/>
        <w:rPr>
          <w:rFonts w:ascii="Arial" w:eastAsia="Calibri" w:hAnsi="Arial" w:cs="Arial"/>
          <w:b/>
          <w:sz w:val="24"/>
          <w:szCs w:val="24"/>
        </w:rPr>
      </w:pPr>
    </w:p>
    <w:p w14:paraId="68EA856A" w14:textId="48CFE005" w:rsidR="00FB2CD4" w:rsidRPr="00FB2CD4" w:rsidRDefault="00FB2CD4" w:rsidP="00FB2CD4">
      <w:pPr>
        <w:spacing w:after="200" w:line="276" w:lineRule="auto"/>
        <w:rPr>
          <w:rFonts w:ascii="Arial" w:eastAsia="Calibri" w:hAnsi="Arial" w:cs="Arial"/>
          <w:b/>
          <w:sz w:val="24"/>
          <w:szCs w:val="24"/>
        </w:rPr>
      </w:pPr>
      <w:r w:rsidRPr="00FB2CD4">
        <w:rPr>
          <w:rFonts w:ascii="Arial" w:eastAsia="Calibri" w:hAnsi="Arial" w:cs="Arial"/>
          <w:b/>
          <w:sz w:val="24"/>
          <w:szCs w:val="24"/>
        </w:rPr>
        <w:t>Escape route/s</w:t>
      </w:r>
      <w:r w:rsidR="002345BF">
        <w:rPr>
          <w:rFonts w:ascii="Arial" w:eastAsia="Calibri" w:hAnsi="Arial" w:cs="Arial"/>
          <w:b/>
          <w:sz w:val="24"/>
          <w:szCs w:val="24"/>
        </w:rPr>
        <w:t>:-</w:t>
      </w:r>
    </w:p>
    <w:sectPr w:rsidR="00FB2CD4" w:rsidRPr="00FB2CD4" w:rsidSect="000D476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E60B" w14:textId="77777777" w:rsidR="00613C0B" w:rsidRDefault="00613C0B" w:rsidP="00A40AA3">
      <w:pPr>
        <w:spacing w:after="0" w:line="240" w:lineRule="auto"/>
      </w:pPr>
      <w:r>
        <w:separator/>
      </w:r>
    </w:p>
  </w:endnote>
  <w:endnote w:type="continuationSeparator" w:id="0">
    <w:p w14:paraId="0F43D496" w14:textId="77777777" w:rsidR="00613C0B" w:rsidRDefault="00613C0B" w:rsidP="00A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032180"/>
      <w:docPartObj>
        <w:docPartGallery w:val="Page Numbers (Bottom of Page)"/>
        <w:docPartUnique/>
      </w:docPartObj>
    </w:sdtPr>
    <w:sdtEndPr>
      <w:rPr>
        <w:noProof/>
      </w:rPr>
    </w:sdtEndPr>
    <w:sdtContent>
      <w:p w14:paraId="1849014F" w14:textId="4D158031" w:rsidR="00DB34B9" w:rsidRDefault="00DB34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1CDA" w14:textId="77777777" w:rsidR="00613C0B" w:rsidRDefault="00613C0B" w:rsidP="00A40AA3">
      <w:pPr>
        <w:spacing w:after="0" w:line="240" w:lineRule="auto"/>
      </w:pPr>
      <w:r>
        <w:separator/>
      </w:r>
    </w:p>
  </w:footnote>
  <w:footnote w:type="continuationSeparator" w:id="0">
    <w:p w14:paraId="19BDACB6" w14:textId="77777777" w:rsidR="00613C0B" w:rsidRDefault="00613C0B" w:rsidP="00A40AA3">
      <w:pPr>
        <w:spacing w:after="0" w:line="240" w:lineRule="auto"/>
      </w:pPr>
      <w:r>
        <w:continuationSeparator/>
      </w:r>
    </w:p>
  </w:footnote>
  <w:footnote w:id="1">
    <w:p w14:paraId="4133B29A" w14:textId="729F40D8" w:rsidR="00A40AA3" w:rsidRPr="002E6854" w:rsidRDefault="00A40AA3">
      <w:pPr>
        <w:pStyle w:val="FootnoteText"/>
        <w:rPr>
          <w:sz w:val="22"/>
          <w:szCs w:val="22"/>
        </w:rPr>
      </w:pPr>
      <w:r>
        <w:rPr>
          <w:rStyle w:val="FootnoteReference"/>
        </w:rPr>
        <w:footnoteRef/>
      </w:r>
      <w:r>
        <w:t xml:space="preserve"> </w:t>
      </w:r>
      <w:r w:rsidRPr="002E6854">
        <w:rPr>
          <w:sz w:val="22"/>
          <w:szCs w:val="22"/>
        </w:rPr>
        <w:t>Under the Equality Act (2010) the wording of ‘No Dogs’ is in breach of the Act. The Act covers indirect disability discrimination. This occurs when there is a policy or practice which disadvantages people with a disability. An example from the Act is a ‘No Dogs’ rule which particularly disadvantages assistance dog users. Therefore an organisation is required to make reasonable adjustment to this rule to ensure that no disadvantage occurs.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7077"/>
    <w:multiLevelType w:val="multilevel"/>
    <w:tmpl w:val="9E9C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629F7"/>
    <w:multiLevelType w:val="hybridMultilevel"/>
    <w:tmpl w:val="2866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D7182"/>
    <w:multiLevelType w:val="hybridMultilevel"/>
    <w:tmpl w:val="BCDE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681D3C"/>
    <w:multiLevelType w:val="hybridMultilevel"/>
    <w:tmpl w:val="F3D6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7A"/>
    <w:rsid w:val="00000740"/>
    <w:rsid w:val="00003F40"/>
    <w:rsid w:val="000073AA"/>
    <w:rsid w:val="00007D66"/>
    <w:rsid w:val="00013BB5"/>
    <w:rsid w:val="00017C85"/>
    <w:rsid w:val="0002696B"/>
    <w:rsid w:val="00050821"/>
    <w:rsid w:val="00051829"/>
    <w:rsid w:val="000540F7"/>
    <w:rsid w:val="00056F5B"/>
    <w:rsid w:val="000575D0"/>
    <w:rsid w:val="000638E9"/>
    <w:rsid w:val="00073409"/>
    <w:rsid w:val="00092B44"/>
    <w:rsid w:val="00093DEA"/>
    <w:rsid w:val="00095131"/>
    <w:rsid w:val="00095894"/>
    <w:rsid w:val="00096298"/>
    <w:rsid w:val="000A5A3E"/>
    <w:rsid w:val="000B04F5"/>
    <w:rsid w:val="000B24F4"/>
    <w:rsid w:val="000B46C5"/>
    <w:rsid w:val="000C6303"/>
    <w:rsid w:val="000C6AC5"/>
    <w:rsid w:val="000D0DE3"/>
    <w:rsid w:val="000D36DD"/>
    <w:rsid w:val="000D476B"/>
    <w:rsid w:val="000D7FE9"/>
    <w:rsid w:val="000F54C9"/>
    <w:rsid w:val="0010409B"/>
    <w:rsid w:val="00105A6B"/>
    <w:rsid w:val="001154E4"/>
    <w:rsid w:val="00127437"/>
    <w:rsid w:val="0013282A"/>
    <w:rsid w:val="0013550C"/>
    <w:rsid w:val="00145C19"/>
    <w:rsid w:val="00150926"/>
    <w:rsid w:val="0015112A"/>
    <w:rsid w:val="00155678"/>
    <w:rsid w:val="00157510"/>
    <w:rsid w:val="001664D6"/>
    <w:rsid w:val="0017618D"/>
    <w:rsid w:val="00177FFC"/>
    <w:rsid w:val="00191841"/>
    <w:rsid w:val="0019453F"/>
    <w:rsid w:val="00195EA2"/>
    <w:rsid w:val="00196745"/>
    <w:rsid w:val="001A27AA"/>
    <w:rsid w:val="001A3C9E"/>
    <w:rsid w:val="001A486C"/>
    <w:rsid w:val="001B1D43"/>
    <w:rsid w:val="001B6FC2"/>
    <w:rsid w:val="001C1C98"/>
    <w:rsid w:val="001C40BC"/>
    <w:rsid w:val="001D0613"/>
    <w:rsid w:val="001D60F4"/>
    <w:rsid w:val="001D6C0B"/>
    <w:rsid w:val="001D6D4D"/>
    <w:rsid w:val="001D7D16"/>
    <w:rsid w:val="001E062A"/>
    <w:rsid w:val="001E1F4A"/>
    <w:rsid w:val="001E2BEE"/>
    <w:rsid w:val="001E4BA5"/>
    <w:rsid w:val="001E75DC"/>
    <w:rsid w:val="001E7C70"/>
    <w:rsid w:val="001F0E68"/>
    <w:rsid w:val="001F584E"/>
    <w:rsid w:val="001F5D28"/>
    <w:rsid w:val="00210610"/>
    <w:rsid w:val="002116BE"/>
    <w:rsid w:val="00220BFE"/>
    <w:rsid w:val="00224A30"/>
    <w:rsid w:val="002274E4"/>
    <w:rsid w:val="0023198E"/>
    <w:rsid w:val="002345BF"/>
    <w:rsid w:val="002357A6"/>
    <w:rsid w:val="00236503"/>
    <w:rsid w:val="002374E1"/>
    <w:rsid w:val="00237798"/>
    <w:rsid w:val="00242BEB"/>
    <w:rsid w:val="002473FA"/>
    <w:rsid w:val="00255120"/>
    <w:rsid w:val="00255DC1"/>
    <w:rsid w:val="00255E1D"/>
    <w:rsid w:val="00257E57"/>
    <w:rsid w:val="00265A11"/>
    <w:rsid w:val="002720B1"/>
    <w:rsid w:val="00272562"/>
    <w:rsid w:val="00273434"/>
    <w:rsid w:val="00273FBE"/>
    <w:rsid w:val="00284070"/>
    <w:rsid w:val="00284B42"/>
    <w:rsid w:val="002906C7"/>
    <w:rsid w:val="00294B9B"/>
    <w:rsid w:val="002C50E4"/>
    <w:rsid w:val="002C55D9"/>
    <w:rsid w:val="002D2F5F"/>
    <w:rsid w:val="002D307A"/>
    <w:rsid w:val="002D39B1"/>
    <w:rsid w:val="002D4B69"/>
    <w:rsid w:val="002D4E6E"/>
    <w:rsid w:val="002D53AA"/>
    <w:rsid w:val="002D54F0"/>
    <w:rsid w:val="002D5F0F"/>
    <w:rsid w:val="002E0E87"/>
    <w:rsid w:val="002E122E"/>
    <w:rsid w:val="002E1B7A"/>
    <w:rsid w:val="002E6854"/>
    <w:rsid w:val="002E75ED"/>
    <w:rsid w:val="002F1F26"/>
    <w:rsid w:val="00300C66"/>
    <w:rsid w:val="0030253A"/>
    <w:rsid w:val="00304FD0"/>
    <w:rsid w:val="00307FBD"/>
    <w:rsid w:val="00313211"/>
    <w:rsid w:val="0031367B"/>
    <w:rsid w:val="00314878"/>
    <w:rsid w:val="00315780"/>
    <w:rsid w:val="00320564"/>
    <w:rsid w:val="00321B7D"/>
    <w:rsid w:val="00322951"/>
    <w:rsid w:val="0032567F"/>
    <w:rsid w:val="00331542"/>
    <w:rsid w:val="00335E55"/>
    <w:rsid w:val="003360C6"/>
    <w:rsid w:val="0034437D"/>
    <w:rsid w:val="00346DD0"/>
    <w:rsid w:val="00361F16"/>
    <w:rsid w:val="00363D5B"/>
    <w:rsid w:val="003760BF"/>
    <w:rsid w:val="00393BFC"/>
    <w:rsid w:val="00395F33"/>
    <w:rsid w:val="00397E76"/>
    <w:rsid w:val="003A0027"/>
    <w:rsid w:val="003A0A07"/>
    <w:rsid w:val="003A26F4"/>
    <w:rsid w:val="003A7B08"/>
    <w:rsid w:val="003B07E1"/>
    <w:rsid w:val="003D5D02"/>
    <w:rsid w:val="003E0075"/>
    <w:rsid w:val="003E19DE"/>
    <w:rsid w:val="003E49BD"/>
    <w:rsid w:val="003E683E"/>
    <w:rsid w:val="003F04E2"/>
    <w:rsid w:val="003F0577"/>
    <w:rsid w:val="003F6F9D"/>
    <w:rsid w:val="004029E9"/>
    <w:rsid w:val="00404F18"/>
    <w:rsid w:val="00406A29"/>
    <w:rsid w:val="0041477A"/>
    <w:rsid w:val="00415079"/>
    <w:rsid w:val="004207AB"/>
    <w:rsid w:val="00420BF3"/>
    <w:rsid w:val="004213CB"/>
    <w:rsid w:val="00421940"/>
    <w:rsid w:val="00426247"/>
    <w:rsid w:val="004302B5"/>
    <w:rsid w:val="004403AC"/>
    <w:rsid w:val="00440730"/>
    <w:rsid w:val="0044137D"/>
    <w:rsid w:val="004416FE"/>
    <w:rsid w:val="00451101"/>
    <w:rsid w:val="00451EE9"/>
    <w:rsid w:val="00454323"/>
    <w:rsid w:val="00455FAB"/>
    <w:rsid w:val="00461C67"/>
    <w:rsid w:val="00462F0D"/>
    <w:rsid w:val="00466E99"/>
    <w:rsid w:val="004724A4"/>
    <w:rsid w:val="00476942"/>
    <w:rsid w:val="00477085"/>
    <w:rsid w:val="004771A8"/>
    <w:rsid w:val="0047796C"/>
    <w:rsid w:val="00490F27"/>
    <w:rsid w:val="00495AB8"/>
    <w:rsid w:val="00496D9A"/>
    <w:rsid w:val="004B0A56"/>
    <w:rsid w:val="004B3EB1"/>
    <w:rsid w:val="004B435B"/>
    <w:rsid w:val="004B4A4F"/>
    <w:rsid w:val="004C07D1"/>
    <w:rsid w:val="004C3B45"/>
    <w:rsid w:val="004E04F6"/>
    <w:rsid w:val="004E4379"/>
    <w:rsid w:val="004E7E46"/>
    <w:rsid w:val="004F0472"/>
    <w:rsid w:val="004F3A5A"/>
    <w:rsid w:val="004F4290"/>
    <w:rsid w:val="004F5A3E"/>
    <w:rsid w:val="005021C5"/>
    <w:rsid w:val="00504344"/>
    <w:rsid w:val="00504E02"/>
    <w:rsid w:val="00511737"/>
    <w:rsid w:val="005159A3"/>
    <w:rsid w:val="00522E76"/>
    <w:rsid w:val="00534CD2"/>
    <w:rsid w:val="0053526D"/>
    <w:rsid w:val="00537C3F"/>
    <w:rsid w:val="0054065F"/>
    <w:rsid w:val="00540707"/>
    <w:rsid w:val="00546097"/>
    <w:rsid w:val="00546856"/>
    <w:rsid w:val="00573E92"/>
    <w:rsid w:val="0057571A"/>
    <w:rsid w:val="00590800"/>
    <w:rsid w:val="005909B6"/>
    <w:rsid w:val="00597559"/>
    <w:rsid w:val="005A7F00"/>
    <w:rsid w:val="005B20AB"/>
    <w:rsid w:val="005B7B7E"/>
    <w:rsid w:val="005C07B4"/>
    <w:rsid w:val="005C5373"/>
    <w:rsid w:val="005C7713"/>
    <w:rsid w:val="005C7C30"/>
    <w:rsid w:val="005C7E73"/>
    <w:rsid w:val="005D56BE"/>
    <w:rsid w:val="005D5C56"/>
    <w:rsid w:val="005E10C4"/>
    <w:rsid w:val="005E5753"/>
    <w:rsid w:val="005E5A22"/>
    <w:rsid w:val="005E7F16"/>
    <w:rsid w:val="005F136A"/>
    <w:rsid w:val="005F4A19"/>
    <w:rsid w:val="00613C0B"/>
    <w:rsid w:val="006146BA"/>
    <w:rsid w:val="00615C1D"/>
    <w:rsid w:val="0061655F"/>
    <w:rsid w:val="006175E7"/>
    <w:rsid w:val="006175F3"/>
    <w:rsid w:val="0062163E"/>
    <w:rsid w:val="00625131"/>
    <w:rsid w:val="006332A7"/>
    <w:rsid w:val="006447E3"/>
    <w:rsid w:val="00650616"/>
    <w:rsid w:val="0065404C"/>
    <w:rsid w:val="006601D0"/>
    <w:rsid w:val="0066231A"/>
    <w:rsid w:val="006674BA"/>
    <w:rsid w:val="00673A7F"/>
    <w:rsid w:val="0068138E"/>
    <w:rsid w:val="00683A39"/>
    <w:rsid w:val="00684959"/>
    <w:rsid w:val="006862A5"/>
    <w:rsid w:val="00695BF3"/>
    <w:rsid w:val="006A2911"/>
    <w:rsid w:val="006A3BD6"/>
    <w:rsid w:val="006C1C6A"/>
    <w:rsid w:val="006C2EA7"/>
    <w:rsid w:val="006C41A4"/>
    <w:rsid w:val="006C7808"/>
    <w:rsid w:val="006E40FF"/>
    <w:rsid w:val="006E4BFD"/>
    <w:rsid w:val="006E52F2"/>
    <w:rsid w:val="006F3D97"/>
    <w:rsid w:val="00704A47"/>
    <w:rsid w:val="00705A15"/>
    <w:rsid w:val="00710921"/>
    <w:rsid w:val="00714059"/>
    <w:rsid w:val="007242C1"/>
    <w:rsid w:val="00724F2F"/>
    <w:rsid w:val="00731334"/>
    <w:rsid w:val="00735A02"/>
    <w:rsid w:val="00744143"/>
    <w:rsid w:val="00744E90"/>
    <w:rsid w:val="00746DBC"/>
    <w:rsid w:val="00751141"/>
    <w:rsid w:val="00755C48"/>
    <w:rsid w:val="00756AC4"/>
    <w:rsid w:val="007651B3"/>
    <w:rsid w:val="00766FB8"/>
    <w:rsid w:val="00770BEE"/>
    <w:rsid w:val="00776135"/>
    <w:rsid w:val="0078247E"/>
    <w:rsid w:val="007837FB"/>
    <w:rsid w:val="007838B4"/>
    <w:rsid w:val="00783C66"/>
    <w:rsid w:val="00784798"/>
    <w:rsid w:val="0079053C"/>
    <w:rsid w:val="007906BF"/>
    <w:rsid w:val="00793E7B"/>
    <w:rsid w:val="007A5A3F"/>
    <w:rsid w:val="007B5382"/>
    <w:rsid w:val="007B602D"/>
    <w:rsid w:val="007C2481"/>
    <w:rsid w:val="007D0AFE"/>
    <w:rsid w:val="007D45F0"/>
    <w:rsid w:val="007E13F0"/>
    <w:rsid w:val="007E457D"/>
    <w:rsid w:val="007E4E49"/>
    <w:rsid w:val="007E6003"/>
    <w:rsid w:val="007E716D"/>
    <w:rsid w:val="007F659F"/>
    <w:rsid w:val="00800092"/>
    <w:rsid w:val="00800C9D"/>
    <w:rsid w:val="008035E8"/>
    <w:rsid w:val="008061B2"/>
    <w:rsid w:val="00807559"/>
    <w:rsid w:val="008118B6"/>
    <w:rsid w:val="0081549F"/>
    <w:rsid w:val="0082291F"/>
    <w:rsid w:val="008251E9"/>
    <w:rsid w:val="0082695D"/>
    <w:rsid w:val="00834BF8"/>
    <w:rsid w:val="00850DBC"/>
    <w:rsid w:val="00862DEB"/>
    <w:rsid w:val="00864AEB"/>
    <w:rsid w:val="00874021"/>
    <w:rsid w:val="0088005B"/>
    <w:rsid w:val="00884370"/>
    <w:rsid w:val="00884DCC"/>
    <w:rsid w:val="008904F0"/>
    <w:rsid w:val="00892A87"/>
    <w:rsid w:val="00892ACE"/>
    <w:rsid w:val="00893124"/>
    <w:rsid w:val="00896B2F"/>
    <w:rsid w:val="008B4720"/>
    <w:rsid w:val="008B5321"/>
    <w:rsid w:val="008B62F8"/>
    <w:rsid w:val="008C014D"/>
    <w:rsid w:val="008C0E89"/>
    <w:rsid w:val="008E1C20"/>
    <w:rsid w:val="008E3B12"/>
    <w:rsid w:val="008E3EA8"/>
    <w:rsid w:val="008E3F42"/>
    <w:rsid w:val="008E4E60"/>
    <w:rsid w:val="00906461"/>
    <w:rsid w:val="00906B00"/>
    <w:rsid w:val="009073D5"/>
    <w:rsid w:val="009125B1"/>
    <w:rsid w:val="0091411C"/>
    <w:rsid w:val="009150F2"/>
    <w:rsid w:val="009155C0"/>
    <w:rsid w:val="00916378"/>
    <w:rsid w:val="009211FA"/>
    <w:rsid w:val="009224D3"/>
    <w:rsid w:val="00923320"/>
    <w:rsid w:val="00924EE7"/>
    <w:rsid w:val="00934E20"/>
    <w:rsid w:val="00940EB8"/>
    <w:rsid w:val="009442C7"/>
    <w:rsid w:val="00950B0D"/>
    <w:rsid w:val="009512C3"/>
    <w:rsid w:val="009524CB"/>
    <w:rsid w:val="00961E97"/>
    <w:rsid w:val="00963260"/>
    <w:rsid w:val="0096408D"/>
    <w:rsid w:val="0096418F"/>
    <w:rsid w:val="00967865"/>
    <w:rsid w:val="00970C4D"/>
    <w:rsid w:val="00971DB9"/>
    <w:rsid w:val="0097545B"/>
    <w:rsid w:val="0097575E"/>
    <w:rsid w:val="00986FF6"/>
    <w:rsid w:val="00993D7D"/>
    <w:rsid w:val="009A0535"/>
    <w:rsid w:val="009A11F7"/>
    <w:rsid w:val="009A69E9"/>
    <w:rsid w:val="009A6D74"/>
    <w:rsid w:val="009B2653"/>
    <w:rsid w:val="009B275C"/>
    <w:rsid w:val="009D25CD"/>
    <w:rsid w:val="009D35BC"/>
    <w:rsid w:val="009D71B7"/>
    <w:rsid w:val="009D74B4"/>
    <w:rsid w:val="009E27B3"/>
    <w:rsid w:val="009E506B"/>
    <w:rsid w:val="009F1001"/>
    <w:rsid w:val="009F3A41"/>
    <w:rsid w:val="009F4669"/>
    <w:rsid w:val="00A016D8"/>
    <w:rsid w:val="00A06EA3"/>
    <w:rsid w:val="00A10C35"/>
    <w:rsid w:val="00A12D80"/>
    <w:rsid w:val="00A14552"/>
    <w:rsid w:val="00A1564A"/>
    <w:rsid w:val="00A16593"/>
    <w:rsid w:val="00A26908"/>
    <w:rsid w:val="00A26DD4"/>
    <w:rsid w:val="00A316AD"/>
    <w:rsid w:val="00A33072"/>
    <w:rsid w:val="00A34465"/>
    <w:rsid w:val="00A367AA"/>
    <w:rsid w:val="00A40AA3"/>
    <w:rsid w:val="00A41A14"/>
    <w:rsid w:val="00A41A65"/>
    <w:rsid w:val="00A45B17"/>
    <w:rsid w:val="00A47A26"/>
    <w:rsid w:val="00A54C15"/>
    <w:rsid w:val="00A671BD"/>
    <w:rsid w:val="00A70D75"/>
    <w:rsid w:val="00A7462F"/>
    <w:rsid w:val="00A7526C"/>
    <w:rsid w:val="00A77D7C"/>
    <w:rsid w:val="00A83713"/>
    <w:rsid w:val="00A86DB4"/>
    <w:rsid w:val="00A92693"/>
    <w:rsid w:val="00A976C8"/>
    <w:rsid w:val="00AA014C"/>
    <w:rsid w:val="00AA14EB"/>
    <w:rsid w:val="00AA4573"/>
    <w:rsid w:val="00AB166D"/>
    <w:rsid w:val="00AB756B"/>
    <w:rsid w:val="00AB77EE"/>
    <w:rsid w:val="00AC343E"/>
    <w:rsid w:val="00AC6380"/>
    <w:rsid w:val="00AD778C"/>
    <w:rsid w:val="00AE7C82"/>
    <w:rsid w:val="00B00316"/>
    <w:rsid w:val="00B15C63"/>
    <w:rsid w:val="00B17FFB"/>
    <w:rsid w:val="00B21374"/>
    <w:rsid w:val="00B24EB2"/>
    <w:rsid w:val="00B3798B"/>
    <w:rsid w:val="00B452D0"/>
    <w:rsid w:val="00B47D7A"/>
    <w:rsid w:val="00B51B73"/>
    <w:rsid w:val="00B5353F"/>
    <w:rsid w:val="00B54B9E"/>
    <w:rsid w:val="00B55778"/>
    <w:rsid w:val="00B578F0"/>
    <w:rsid w:val="00B65F7E"/>
    <w:rsid w:val="00B725C8"/>
    <w:rsid w:val="00B73B0E"/>
    <w:rsid w:val="00B75C51"/>
    <w:rsid w:val="00B77C44"/>
    <w:rsid w:val="00B85B0D"/>
    <w:rsid w:val="00B94879"/>
    <w:rsid w:val="00B97139"/>
    <w:rsid w:val="00BA1F87"/>
    <w:rsid w:val="00BA26F2"/>
    <w:rsid w:val="00BA3B68"/>
    <w:rsid w:val="00BA667A"/>
    <w:rsid w:val="00BB03F8"/>
    <w:rsid w:val="00BB0C9E"/>
    <w:rsid w:val="00BB23A6"/>
    <w:rsid w:val="00BB391B"/>
    <w:rsid w:val="00BB57F7"/>
    <w:rsid w:val="00BC4288"/>
    <w:rsid w:val="00BC4918"/>
    <w:rsid w:val="00BC6351"/>
    <w:rsid w:val="00BC7008"/>
    <w:rsid w:val="00BD033E"/>
    <w:rsid w:val="00BD5D24"/>
    <w:rsid w:val="00BE41C3"/>
    <w:rsid w:val="00BF02B7"/>
    <w:rsid w:val="00BF4580"/>
    <w:rsid w:val="00C044E8"/>
    <w:rsid w:val="00C156D7"/>
    <w:rsid w:val="00C21F1C"/>
    <w:rsid w:val="00C24FC4"/>
    <w:rsid w:val="00C27DDD"/>
    <w:rsid w:val="00C300A0"/>
    <w:rsid w:val="00C32261"/>
    <w:rsid w:val="00C33762"/>
    <w:rsid w:val="00C33C6A"/>
    <w:rsid w:val="00C35F1B"/>
    <w:rsid w:val="00C42A22"/>
    <w:rsid w:val="00C43D55"/>
    <w:rsid w:val="00C4518F"/>
    <w:rsid w:val="00C462EC"/>
    <w:rsid w:val="00C538A9"/>
    <w:rsid w:val="00C54249"/>
    <w:rsid w:val="00C60C85"/>
    <w:rsid w:val="00C61C44"/>
    <w:rsid w:val="00C652C6"/>
    <w:rsid w:val="00C65951"/>
    <w:rsid w:val="00C65D68"/>
    <w:rsid w:val="00C67970"/>
    <w:rsid w:val="00C742D0"/>
    <w:rsid w:val="00C85881"/>
    <w:rsid w:val="00C86943"/>
    <w:rsid w:val="00C93BC3"/>
    <w:rsid w:val="00CA6AB2"/>
    <w:rsid w:val="00CB455B"/>
    <w:rsid w:val="00CB4A98"/>
    <w:rsid w:val="00CB5D22"/>
    <w:rsid w:val="00CB600A"/>
    <w:rsid w:val="00CC6D23"/>
    <w:rsid w:val="00CD1B8B"/>
    <w:rsid w:val="00CD6117"/>
    <w:rsid w:val="00CE4352"/>
    <w:rsid w:val="00CE76D8"/>
    <w:rsid w:val="00CF24F8"/>
    <w:rsid w:val="00CF4BC3"/>
    <w:rsid w:val="00CF7CE1"/>
    <w:rsid w:val="00D006A7"/>
    <w:rsid w:val="00D04CCC"/>
    <w:rsid w:val="00D052FC"/>
    <w:rsid w:val="00D10E9D"/>
    <w:rsid w:val="00D136DC"/>
    <w:rsid w:val="00D15A09"/>
    <w:rsid w:val="00D16BD5"/>
    <w:rsid w:val="00D21EC8"/>
    <w:rsid w:val="00D22080"/>
    <w:rsid w:val="00D229FB"/>
    <w:rsid w:val="00D238CC"/>
    <w:rsid w:val="00D260A4"/>
    <w:rsid w:val="00D326ED"/>
    <w:rsid w:val="00D332B8"/>
    <w:rsid w:val="00D35AD8"/>
    <w:rsid w:val="00D40639"/>
    <w:rsid w:val="00D4072D"/>
    <w:rsid w:val="00D454E7"/>
    <w:rsid w:val="00D4616F"/>
    <w:rsid w:val="00D57295"/>
    <w:rsid w:val="00D644EF"/>
    <w:rsid w:val="00D71236"/>
    <w:rsid w:val="00D758B8"/>
    <w:rsid w:val="00D776E1"/>
    <w:rsid w:val="00D915AC"/>
    <w:rsid w:val="00D92461"/>
    <w:rsid w:val="00D93F87"/>
    <w:rsid w:val="00D956CE"/>
    <w:rsid w:val="00DA5F3F"/>
    <w:rsid w:val="00DB0891"/>
    <w:rsid w:val="00DB1652"/>
    <w:rsid w:val="00DB34B9"/>
    <w:rsid w:val="00DB6345"/>
    <w:rsid w:val="00DB718F"/>
    <w:rsid w:val="00DB7A91"/>
    <w:rsid w:val="00DC48CA"/>
    <w:rsid w:val="00DD67F7"/>
    <w:rsid w:val="00DE3770"/>
    <w:rsid w:val="00DF3432"/>
    <w:rsid w:val="00DF3F2D"/>
    <w:rsid w:val="00DF57FB"/>
    <w:rsid w:val="00DF62C6"/>
    <w:rsid w:val="00E110D4"/>
    <w:rsid w:val="00E23441"/>
    <w:rsid w:val="00E2775E"/>
    <w:rsid w:val="00E31A3B"/>
    <w:rsid w:val="00E3759E"/>
    <w:rsid w:val="00E417CB"/>
    <w:rsid w:val="00E44CF6"/>
    <w:rsid w:val="00E45FF7"/>
    <w:rsid w:val="00E50277"/>
    <w:rsid w:val="00E51489"/>
    <w:rsid w:val="00E51E22"/>
    <w:rsid w:val="00E522E9"/>
    <w:rsid w:val="00E706D5"/>
    <w:rsid w:val="00E74A7E"/>
    <w:rsid w:val="00E76F6B"/>
    <w:rsid w:val="00E90B6C"/>
    <w:rsid w:val="00E9237A"/>
    <w:rsid w:val="00EA0758"/>
    <w:rsid w:val="00EA4CE0"/>
    <w:rsid w:val="00EA5DCD"/>
    <w:rsid w:val="00EA66FE"/>
    <w:rsid w:val="00EB0EC1"/>
    <w:rsid w:val="00EC38A1"/>
    <w:rsid w:val="00ED08F1"/>
    <w:rsid w:val="00ED2ABB"/>
    <w:rsid w:val="00ED2BE3"/>
    <w:rsid w:val="00ED40CD"/>
    <w:rsid w:val="00EE1040"/>
    <w:rsid w:val="00EF4B5A"/>
    <w:rsid w:val="00F0057A"/>
    <w:rsid w:val="00F04991"/>
    <w:rsid w:val="00F05048"/>
    <w:rsid w:val="00F06C6B"/>
    <w:rsid w:val="00F07627"/>
    <w:rsid w:val="00F30D32"/>
    <w:rsid w:val="00F32F17"/>
    <w:rsid w:val="00F366BA"/>
    <w:rsid w:val="00F36D1F"/>
    <w:rsid w:val="00F37E9F"/>
    <w:rsid w:val="00F478D7"/>
    <w:rsid w:val="00F5137C"/>
    <w:rsid w:val="00F5486C"/>
    <w:rsid w:val="00F617D4"/>
    <w:rsid w:val="00F6187E"/>
    <w:rsid w:val="00F619A1"/>
    <w:rsid w:val="00F62A20"/>
    <w:rsid w:val="00F65CD8"/>
    <w:rsid w:val="00F75080"/>
    <w:rsid w:val="00F75DAC"/>
    <w:rsid w:val="00F76453"/>
    <w:rsid w:val="00F830FA"/>
    <w:rsid w:val="00F85BB2"/>
    <w:rsid w:val="00F93C06"/>
    <w:rsid w:val="00F96863"/>
    <w:rsid w:val="00FA08AD"/>
    <w:rsid w:val="00FA63AB"/>
    <w:rsid w:val="00FA728E"/>
    <w:rsid w:val="00FB2CD4"/>
    <w:rsid w:val="00FC057A"/>
    <w:rsid w:val="00FC70B4"/>
    <w:rsid w:val="00FD01C1"/>
    <w:rsid w:val="00FD4532"/>
    <w:rsid w:val="00FD49C4"/>
    <w:rsid w:val="00FD51EA"/>
    <w:rsid w:val="00FD6A35"/>
    <w:rsid w:val="00FF176C"/>
    <w:rsid w:val="00FF1F93"/>
    <w:rsid w:val="00FF410F"/>
    <w:rsid w:val="00FF5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3B484"/>
  <w15:chartTrackingRefBased/>
  <w15:docId w15:val="{18F2190C-805C-47AD-8A24-1AB2410E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57A"/>
    <w:rPr>
      <w:color w:val="0563C1" w:themeColor="hyperlink"/>
      <w:u w:val="single"/>
    </w:rPr>
  </w:style>
  <w:style w:type="character" w:styleId="UnresolvedMention">
    <w:name w:val="Unresolved Mention"/>
    <w:basedOn w:val="DefaultParagraphFont"/>
    <w:uiPriority w:val="99"/>
    <w:semiHidden/>
    <w:unhideWhenUsed/>
    <w:rsid w:val="00FC057A"/>
    <w:rPr>
      <w:color w:val="605E5C"/>
      <w:shd w:val="clear" w:color="auto" w:fill="E1DFDD"/>
    </w:rPr>
  </w:style>
  <w:style w:type="paragraph" w:styleId="ListParagraph">
    <w:name w:val="List Paragraph"/>
    <w:basedOn w:val="Normal"/>
    <w:uiPriority w:val="34"/>
    <w:qFormat/>
    <w:rsid w:val="00D758B8"/>
    <w:pPr>
      <w:ind w:left="720"/>
      <w:contextualSpacing/>
    </w:pPr>
  </w:style>
  <w:style w:type="table" w:styleId="TableGrid">
    <w:name w:val="Table Grid"/>
    <w:basedOn w:val="TableNormal"/>
    <w:uiPriority w:val="59"/>
    <w:rsid w:val="00CC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540F7"/>
    <w:rPr>
      <w:sz w:val="16"/>
      <w:szCs w:val="16"/>
    </w:rPr>
  </w:style>
  <w:style w:type="paragraph" w:styleId="CommentText">
    <w:name w:val="annotation text"/>
    <w:basedOn w:val="Normal"/>
    <w:link w:val="CommentTextChar"/>
    <w:uiPriority w:val="99"/>
    <w:semiHidden/>
    <w:unhideWhenUsed/>
    <w:rsid w:val="000540F7"/>
    <w:pPr>
      <w:spacing w:line="240" w:lineRule="auto"/>
    </w:pPr>
    <w:rPr>
      <w:sz w:val="20"/>
      <w:szCs w:val="20"/>
    </w:rPr>
  </w:style>
  <w:style w:type="character" w:customStyle="1" w:styleId="CommentTextChar">
    <w:name w:val="Comment Text Char"/>
    <w:basedOn w:val="DefaultParagraphFont"/>
    <w:link w:val="CommentText"/>
    <w:uiPriority w:val="99"/>
    <w:semiHidden/>
    <w:rsid w:val="000540F7"/>
    <w:rPr>
      <w:sz w:val="20"/>
      <w:szCs w:val="20"/>
    </w:rPr>
  </w:style>
  <w:style w:type="paragraph" w:styleId="CommentSubject">
    <w:name w:val="annotation subject"/>
    <w:basedOn w:val="CommentText"/>
    <w:next w:val="CommentText"/>
    <w:link w:val="CommentSubjectChar"/>
    <w:uiPriority w:val="99"/>
    <w:semiHidden/>
    <w:unhideWhenUsed/>
    <w:rsid w:val="000540F7"/>
    <w:rPr>
      <w:b/>
      <w:bCs/>
    </w:rPr>
  </w:style>
  <w:style w:type="character" w:customStyle="1" w:styleId="CommentSubjectChar">
    <w:name w:val="Comment Subject Char"/>
    <w:basedOn w:val="CommentTextChar"/>
    <w:link w:val="CommentSubject"/>
    <w:uiPriority w:val="99"/>
    <w:semiHidden/>
    <w:rsid w:val="000540F7"/>
    <w:rPr>
      <w:b/>
      <w:bCs/>
      <w:sz w:val="20"/>
      <w:szCs w:val="20"/>
    </w:rPr>
  </w:style>
  <w:style w:type="character" w:styleId="FollowedHyperlink">
    <w:name w:val="FollowedHyperlink"/>
    <w:basedOn w:val="DefaultParagraphFont"/>
    <w:uiPriority w:val="99"/>
    <w:semiHidden/>
    <w:unhideWhenUsed/>
    <w:rsid w:val="00C21F1C"/>
    <w:rPr>
      <w:color w:val="954F72" w:themeColor="followedHyperlink"/>
      <w:u w:val="single"/>
    </w:rPr>
  </w:style>
  <w:style w:type="paragraph" w:styleId="FootnoteText">
    <w:name w:val="footnote text"/>
    <w:basedOn w:val="Normal"/>
    <w:link w:val="FootnoteTextChar"/>
    <w:uiPriority w:val="99"/>
    <w:semiHidden/>
    <w:unhideWhenUsed/>
    <w:rsid w:val="00A40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AA3"/>
    <w:rPr>
      <w:sz w:val="20"/>
      <w:szCs w:val="20"/>
    </w:rPr>
  </w:style>
  <w:style w:type="character" w:styleId="FootnoteReference">
    <w:name w:val="footnote reference"/>
    <w:basedOn w:val="DefaultParagraphFont"/>
    <w:uiPriority w:val="99"/>
    <w:semiHidden/>
    <w:unhideWhenUsed/>
    <w:rsid w:val="00A40AA3"/>
    <w:rPr>
      <w:vertAlign w:val="superscript"/>
    </w:rPr>
  </w:style>
  <w:style w:type="paragraph" w:styleId="Header">
    <w:name w:val="header"/>
    <w:basedOn w:val="Normal"/>
    <w:link w:val="HeaderChar"/>
    <w:uiPriority w:val="99"/>
    <w:unhideWhenUsed/>
    <w:rsid w:val="00DB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4B9"/>
  </w:style>
  <w:style w:type="paragraph" w:styleId="Footer">
    <w:name w:val="footer"/>
    <w:basedOn w:val="Normal"/>
    <w:link w:val="FooterChar"/>
    <w:uiPriority w:val="99"/>
    <w:unhideWhenUsed/>
    <w:rsid w:val="00DB3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8501">
      <w:bodyDiv w:val="1"/>
      <w:marLeft w:val="0"/>
      <w:marRight w:val="0"/>
      <w:marTop w:val="0"/>
      <w:marBottom w:val="0"/>
      <w:divBdr>
        <w:top w:val="none" w:sz="0" w:space="0" w:color="auto"/>
        <w:left w:val="none" w:sz="0" w:space="0" w:color="auto"/>
        <w:bottom w:val="none" w:sz="0" w:space="0" w:color="auto"/>
        <w:right w:val="none" w:sz="0" w:space="0" w:color="auto"/>
      </w:divBdr>
    </w:div>
    <w:div w:id="6292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mblers.org.uk/advice/safety/dog-walkers.aspx" TargetMode="External"/><Relationship Id="rId18" Type="http://schemas.openxmlformats.org/officeDocument/2006/relationships/hyperlink" Target="mailto:walk@aoa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oac.co.uk/content/a1-health-and-safety-0" TargetMode="External"/><Relationship Id="rId17" Type="http://schemas.openxmlformats.org/officeDocument/2006/relationships/hyperlink" Target="https://aoac.co.uk/sites/default/files/AOAC_documents/RAs/Walking%20RA%20Grades%20Table%20v%201.0.docx" TargetMode="External"/><Relationship Id="rId2" Type="http://schemas.openxmlformats.org/officeDocument/2006/relationships/numbering" Target="numbering.xml"/><Relationship Id="rId16" Type="http://schemas.openxmlformats.org/officeDocument/2006/relationships/hyperlink" Target="https://aoac.co.uk/content/walking-kit-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ac.co.uk/sites/default/files/AOAC_documents/RAs/Walking%20RA%20Grades%20CDE%202021%20v1.0.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oac.co.uk/sites/default/files/AOAC_documents/RAs/Walking%20RA%20Grades%20AB%202021%20v1.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oac.co.uk/content/walking-kit-list" TargetMode="External"/><Relationship Id="rId14" Type="http://schemas.openxmlformats.org/officeDocument/2006/relationships/hyperlink" Target="http://www.ramblers.org.uk/~/media/Files/Advice/thedogwalkingcode.pdf?la=en&amp;hash=FAC89996BB6FB7C08602A689FBB253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AD69-7C6D-4700-BF5E-AEA0D603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Smith</dc:creator>
  <cp:keywords/>
  <dc:description>Version 1.1 New Hyperlinks added</dc:description>
  <cp:lastModifiedBy>Guy Thomas</cp:lastModifiedBy>
  <cp:revision>4</cp:revision>
  <dcterms:created xsi:type="dcterms:W3CDTF">2021-06-28T10:15:00Z</dcterms:created>
  <dcterms:modified xsi:type="dcterms:W3CDTF">2021-06-28T10:22:00Z</dcterms:modified>
</cp:coreProperties>
</file>